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7ECDF" w14:textId="48D7E31F" w:rsidR="0070059F" w:rsidRPr="006C50EB" w:rsidRDefault="006C50EB" w:rsidP="0097560D">
      <w:pPr>
        <w:ind w:right="-17"/>
        <w:jc w:val="center"/>
        <w:rPr>
          <w:rFonts w:ascii="Arial" w:hAnsi="Arial" w:cs="Arial"/>
          <w:b/>
          <w:sz w:val="20"/>
          <w:szCs w:val="20"/>
          <w:u w:val="single"/>
        </w:rPr>
      </w:pPr>
      <w:r w:rsidRPr="006C50EB">
        <w:rPr>
          <w:rFonts w:ascii="Arial" w:hAnsi="Arial" w:cs="Arial"/>
          <w:b/>
          <w:sz w:val="20"/>
          <w:szCs w:val="20"/>
          <w:u w:val="single"/>
        </w:rPr>
        <w:t>ANEXO II – MINUTA DE TERMO DE CONTRATO</w:t>
      </w:r>
    </w:p>
    <w:p w14:paraId="109BFB01" w14:textId="77777777" w:rsidR="006C50EB" w:rsidRDefault="006C50EB" w:rsidP="0097560D">
      <w:pPr>
        <w:ind w:right="-17"/>
        <w:jc w:val="center"/>
        <w:rPr>
          <w:rFonts w:ascii="Arial" w:hAnsi="Arial" w:cs="Arial"/>
          <w:b/>
          <w:sz w:val="20"/>
          <w:szCs w:val="20"/>
        </w:rPr>
      </w:pPr>
    </w:p>
    <w:p w14:paraId="668B3442" w14:textId="77777777" w:rsidR="006C50EB" w:rsidRPr="00DB146E" w:rsidRDefault="006C50EB" w:rsidP="006C50EB">
      <w:pPr>
        <w:jc w:val="center"/>
        <w:rPr>
          <w:rFonts w:ascii="Arial" w:hAnsi="Arial" w:cs="Arial"/>
          <w:b/>
          <w:bCs/>
          <w:color w:val="000000"/>
          <w:sz w:val="20"/>
          <w:szCs w:val="20"/>
        </w:rPr>
      </w:pPr>
      <w:r w:rsidRPr="00DB146E">
        <w:rPr>
          <w:rFonts w:ascii="Arial" w:hAnsi="Arial" w:cs="Arial"/>
          <w:b/>
          <w:bCs/>
          <w:color w:val="000000"/>
          <w:sz w:val="20"/>
          <w:szCs w:val="20"/>
        </w:rPr>
        <w:t>CONSELHO REGIONAL DE ENFERMAGEM DE MINAS GERAIS – COREN/MG</w:t>
      </w:r>
    </w:p>
    <w:p w14:paraId="0560C63C" w14:textId="4CBED01D" w:rsidR="006C50EB" w:rsidRPr="00DB146E" w:rsidRDefault="006C50EB" w:rsidP="006C50EB">
      <w:pPr>
        <w:spacing w:line="276" w:lineRule="auto"/>
        <w:jc w:val="center"/>
        <w:rPr>
          <w:rFonts w:ascii="Arial" w:hAnsi="Arial" w:cs="Arial"/>
          <w:b/>
          <w:bCs/>
          <w:color w:val="000000"/>
          <w:sz w:val="20"/>
          <w:szCs w:val="20"/>
        </w:rPr>
      </w:pPr>
      <w:bookmarkStart w:id="0" w:name="_Hlk137470447"/>
      <w:r w:rsidRPr="00DB146E">
        <w:rPr>
          <w:rFonts w:ascii="Arial" w:hAnsi="Arial" w:cs="Arial"/>
          <w:b/>
          <w:bCs/>
          <w:color w:val="000000"/>
          <w:sz w:val="20"/>
          <w:szCs w:val="20"/>
        </w:rPr>
        <w:t>PREGÃO Nº 0</w:t>
      </w:r>
      <w:r w:rsidR="000C7FBB">
        <w:rPr>
          <w:rFonts w:ascii="Arial" w:hAnsi="Arial" w:cs="Arial"/>
          <w:b/>
          <w:bCs/>
          <w:color w:val="000000"/>
          <w:sz w:val="20"/>
          <w:szCs w:val="20"/>
        </w:rPr>
        <w:t>10</w:t>
      </w:r>
      <w:r w:rsidRPr="00DB146E">
        <w:rPr>
          <w:rFonts w:ascii="Arial" w:hAnsi="Arial" w:cs="Arial"/>
          <w:b/>
          <w:bCs/>
          <w:color w:val="000000"/>
          <w:sz w:val="20"/>
          <w:szCs w:val="20"/>
        </w:rPr>
        <w:t xml:space="preserve">/2023 </w:t>
      </w:r>
    </w:p>
    <w:p w14:paraId="6CA1A1BE" w14:textId="20CE61BF" w:rsidR="006C50EB" w:rsidRDefault="006C50EB" w:rsidP="006C50EB">
      <w:pPr>
        <w:spacing w:line="276" w:lineRule="auto"/>
        <w:jc w:val="center"/>
        <w:rPr>
          <w:rFonts w:ascii="Arial" w:hAnsi="Arial" w:cs="Arial"/>
          <w:b/>
          <w:bCs/>
          <w:color w:val="000000"/>
          <w:sz w:val="20"/>
          <w:szCs w:val="20"/>
        </w:rPr>
      </w:pPr>
      <w:r w:rsidRPr="00DB146E">
        <w:rPr>
          <w:rFonts w:ascii="Arial" w:hAnsi="Arial" w:cs="Arial"/>
          <w:b/>
          <w:bCs/>
          <w:color w:val="000000"/>
          <w:sz w:val="20"/>
          <w:szCs w:val="20"/>
        </w:rPr>
        <w:t xml:space="preserve">Processo Administrativo n° </w:t>
      </w:r>
      <w:r w:rsidR="000C7FBB">
        <w:rPr>
          <w:rFonts w:ascii="Arial" w:hAnsi="Arial" w:cs="Arial"/>
          <w:b/>
          <w:bCs/>
          <w:color w:val="000000"/>
          <w:sz w:val="20"/>
          <w:szCs w:val="20"/>
        </w:rPr>
        <w:t>44/2023</w:t>
      </w:r>
    </w:p>
    <w:p w14:paraId="1D11BFC8" w14:textId="0C8EE6CD" w:rsidR="000C7FBB" w:rsidRPr="00DB146E" w:rsidRDefault="000C7FBB" w:rsidP="006C50EB">
      <w:pPr>
        <w:spacing w:line="276" w:lineRule="auto"/>
        <w:jc w:val="center"/>
        <w:rPr>
          <w:rFonts w:ascii="Arial" w:hAnsi="Arial" w:cs="Arial"/>
          <w:b/>
          <w:bCs/>
          <w:color w:val="000000"/>
          <w:sz w:val="20"/>
          <w:szCs w:val="20"/>
        </w:rPr>
      </w:pPr>
      <w:r>
        <w:rPr>
          <w:rFonts w:ascii="Arial" w:hAnsi="Arial" w:cs="Arial"/>
          <w:b/>
          <w:bCs/>
          <w:color w:val="000000"/>
          <w:sz w:val="20"/>
          <w:szCs w:val="20"/>
        </w:rPr>
        <w:t>Lei 14.133/2021</w:t>
      </w:r>
    </w:p>
    <w:bookmarkEnd w:id="0"/>
    <w:p w14:paraId="3780E2D7" w14:textId="77777777" w:rsidR="006C50EB" w:rsidRPr="00ED6B3A" w:rsidRDefault="006C50EB" w:rsidP="0097560D">
      <w:pPr>
        <w:ind w:right="-17"/>
        <w:jc w:val="center"/>
        <w:rPr>
          <w:rFonts w:ascii="Arial" w:hAnsi="Arial" w:cs="Arial"/>
          <w:b/>
          <w:sz w:val="20"/>
          <w:szCs w:val="20"/>
        </w:rPr>
      </w:pPr>
    </w:p>
    <w:p w14:paraId="7E8B4601" w14:textId="77777777" w:rsidR="00600877" w:rsidRDefault="00600877" w:rsidP="0097560D">
      <w:pPr>
        <w:ind w:right="-17"/>
        <w:jc w:val="center"/>
        <w:rPr>
          <w:rFonts w:ascii="Arial" w:hAnsi="Arial" w:cs="Arial"/>
          <w:b/>
          <w:sz w:val="20"/>
          <w:szCs w:val="20"/>
        </w:rPr>
      </w:pPr>
    </w:p>
    <w:p w14:paraId="3857ECE3" w14:textId="77777777" w:rsidR="00520D86" w:rsidRPr="00ED6B3A" w:rsidRDefault="00520D86" w:rsidP="00520D86">
      <w:pPr>
        <w:spacing w:line="276" w:lineRule="auto"/>
        <w:ind w:right="-17"/>
        <w:jc w:val="center"/>
        <w:rPr>
          <w:rFonts w:ascii="Arial" w:hAnsi="Arial" w:cs="Arial"/>
          <w:b/>
          <w:sz w:val="20"/>
          <w:szCs w:val="20"/>
        </w:rPr>
      </w:pPr>
    </w:p>
    <w:p w14:paraId="3857ECE4" w14:textId="3845B042" w:rsidR="00DE173E" w:rsidRPr="00ED6B3A" w:rsidRDefault="0070059F" w:rsidP="00520D86">
      <w:pPr>
        <w:spacing w:line="276" w:lineRule="auto"/>
        <w:ind w:left="3969" w:right="-17"/>
        <w:jc w:val="both"/>
        <w:rPr>
          <w:rFonts w:ascii="Arial" w:hAnsi="Arial" w:cs="Arial"/>
          <w:b/>
          <w:color w:val="FF0000"/>
          <w:sz w:val="20"/>
          <w:szCs w:val="20"/>
        </w:rPr>
      </w:pPr>
      <w:r w:rsidRPr="00ED6B3A">
        <w:rPr>
          <w:rFonts w:ascii="Arial" w:hAnsi="Arial" w:cs="Arial"/>
          <w:b/>
          <w:sz w:val="20"/>
          <w:szCs w:val="20"/>
        </w:rPr>
        <w:t>TERMO DE CONTRATO DE COMPRA</w:t>
      </w:r>
      <w:r w:rsidR="006C50EB">
        <w:rPr>
          <w:rFonts w:ascii="Arial" w:hAnsi="Arial" w:cs="Arial"/>
          <w:b/>
          <w:sz w:val="20"/>
          <w:szCs w:val="20"/>
        </w:rPr>
        <w:t xml:space="preserve"> </w:t>
      </w:r>
      <w:r w:rsidRPr="00ED6B3A">
        <w:rPr>
          <w:rFonts w:ascii="Arial" w:hAnsi="Arial" w:cs="Arial"/>
          <w:b/>
          <w:sz w:val="20"/>
          <w:szCs w:val="20"/>
        </w:rPr>
        <w:t>QUE FAZEM ENTRE SI O</w:t>
      </w:r>
      <w:r w:rsidR="006C50EB">
        <w:rPr>
          <w:rFonts w:ascii="Arial" w:hAnsi="Arial" w:cs="Arial"/>
          <w:b/>
          <w:sz w:val="20"/>
          <w:szCs w:val="20"/>
        </w:rPr>
        <w:t xml:space="preserve"> </w:t>
      </w:r>
      <w:r w:rsidR="006C50EB" w:rsidRPr="00DB146E">
        <w:rPr>
          <w:rFonts w:ascii="Arial" w:hAnsi="Arial" w:cs="Arial"/>
          <w:b/>
          <w:bCs/>
          <w:color w:val="000000"/>
          <w:sz w:val="20"/>
          <w:szCs w:val="20"/>
        </w:rPr>
        <w:t>CONSELHO REGIONAL DE ENFERMAGEM DE MINAS GERAIS</w:t>
      </w:r>
      <w:r w:rsidR="006C50EB">
        <w:rPr>
          <w:rFonts w:ascii="Arial" w:hAnsi="Arial" w:cs="Arial"/>
          <w:b/>
          <w:sz w:val="20"/>
          <w:szCs w:val="20"/>
        </w:rPr>
        <w:t xml:space="preserve"> </w:t>
      </w:r>
      <w:r w:rsidRPr="00ED6B3A">
        <w:rPr>
          <w:rFonts w:ascii="Arial" w:hAnsi="Arial" w:cs="Arial"/>
          <w:b/>
          <w:sz w:val="20"/>
          <w:szCs w:val="20"/>
        </w:rPr>
        <w:t xml:space="preserve">E A EMPRESA </w:t>
      </w:r>
      <w:r w:rsidRPr="006C50EB">
        <w:rPr>
          <w:rFonts w:ascii="Arial" w:hAnsi="Arial" w:cs="Arial"/>
          <w:b/>
          <w:sz w:val="20"/>
          <w:szCs w:val="20"/>
        </w:rPr>
        <w:t>.................................................</w:t>
      </w:r>
      <w:r w:rsidR="00CA1CFE" w:rsidRPr="006C50EB">
        <w:rPr>
          <w:rFonts w:ascii="Arial" w:hAnsi="Arial" w:cs="Arial"/>
          <w:b/>
          <w:sz w:val="20"/>
          <w:szCs w:val="20"/>
        </w:rPr>
        <w:t xml:space="preserve">............  </w:t>
      </w:r>
    </w:p>
    <w:p w14:paraId="47A31E24" w14:textId="77777777" w:rsidR="000C7FBB" w:rsidRDefault="00A6670E" w:rsidP="000C7FBB">
      <w:pPr>
        <w:pStyle w:val="NormalWeb"/>
        <w:jc w:val="both"/>
        <w:rPr>
          <w:rFonts w:ascii="Arial" w:eastAsia="Arial" w:hAnsi="Arial" w:cs="Arial"/>
          <w:sz w:val="20"/>
          <w:szCs w:val="20"/>
        </w:rPr>
      </w:pPr>
      <w:r w:rsidRPr="5EBCF017">
        <w:rPr>
          <w:rFonts w:ascii="Arial" w:hAnsi="Arial" w:cs="Arial"/>
          <w:sz w:val="20"/>
          <w:szCs w:val="20"/>
        </w:rPr>
        <w:t>O</w:t>
      </w:r>
      <w:r>
        <w:rPr>
          <w:rFonts w:ascii="Arial" w:hAnsi="Arial" w:cs="Arial"/>
          <w:sz w:val="20"/>
          <w:szCs w:val="20"/>
        </w:rPr>
        <w:t xml:space="preserve"> Conselho Regional de Enfermagem de Minas Gerais – Coren-MG, </w:t>
      </w:r>
      <w:r w:rsidRPr="5EBCF017">
        <w:rPr>
          <w:rFonts w:ascii="Arial" w:hAnsi="Arial" w:cs="Arial"/>
          <w:sz w:val="20"/>
          <w:szCs w:val="20"/>
        </w:rPr>
        <w:t>com sede n</w:t>
      </w:r>
      <w:r>
        <w:rPr>
          <w:rFonts w:ascii="Arial" w:hAnsi="Arial" w:cs="Arial"/>
          <w:sz w:val="20"/>
          <w:szCs w:val="20"/>
        </w:rPr>
        <w:t>a cidade de Bel</w:t>
      </w:r>
      <w:r w:rsidRPr="5EBCF017">
        <w:rPr>
          <w:rFonts w:ascii="Arial" w:hAnsi="Arial" w:cs="Arial"/>
          <w:sz w:val="20"/>
          <w:szCs w:val="20"/>
        </w:rPr>
        <w:t>o</w:t>
      </w:r>
      <w:r>
        <w:rPr>
          <w:rFonts w:ascii="Arial" w:hAnsi="Arial" w:cs="Arial"/>
          <w:sz w:val="20"/>
          <w:szCs w:val="20"/>
        </w:rPr>
        <w:t xml:space="preserve"> </w:t>
      </w:r>
      <w:proofErr w:type="spellStart"/>
      <w:r>
        <w:rPr>
          <w:rFonts w:ascii="Arial" w:hAnsi="Arial" w:cs="Arial"/>
          <w:sz w:val="20"/>
          <w:szCs w:val="20"/>
        </w:rPr>
        <w:t>Horizonte-MG</w:t>
      </w:r>
      <w:proofErr w:type="spellEnd"/>
      <w:r w:rsidRPr="5EBCF017">
        <w:rPr>
          <w:rFonts w:ascii="Arial" w:hAnsi="Arial" w:cs="Arial"/>
          <w:sz w:val="20"/>
          <w:szCs w:val="20"/>
        </w:rPr>
        <w:t>,</w:t>
      </w:r>
      <w:r>
        <w:rPr>
          <w:rFonts w:ascii="Arial" w:hAnsi="Arial" w:cs="Arial"/>
          <w:sz w:val="20"/>
          <w:szCs w:val="20"/>
        </w:rPr>
        <w:t xml:space="preserve"> à Rua da Bahia, 916 – 9° andar, bairro Centro, CEP 30.160-011</w:t>
      </w:r>
      <w:r w:rsidRPr="5EBCF017">
        <w:rPr>
          <w:rFonts w:ascii="Arial" w:hAnsi="Arial" w:cs="Arial"/>
          <w:sz w:val="20"/>
          <w:szCs w:val="20"/>
        </w:rPr>
        <w:t>, inscrito(a) no CNPJ sob o nº</w:t>
      </w:r>
      <w:r>
        <w:rPr>
          <w:rFonts w:ascii="Arial" w:hAnsi="Arial" w:cs="Arial"/>
          <w:sz w:val="20"/>
          <w:szCs w:val="20"/>
        </w:rPr>
        <w:t xml:space="preserve"> 21.699.889/0001-17</w:t>
      </w:r>
      <w:r w:rsidRPr="5EBCF017">
        <w:rPr>
          <w:rFonts w:ascii="Arial" w:hAnsi="Arial" w:cs="Arial"/>
          <w:sz w:val="20"/>
          <w:szCs w:val="20"/>
        </w:rPr>
        <w:t>, neste ato representado</w:t>
      </w:r>
      <w:r>
        <w:rPr>
          <w:rFonts w:ascii="Arial" w:hAnsi="Arial" w:cs="Arial"/>
          <w:sz w:val="20"/>
          <w:szCs w:val="20"/>
        </w:rPr>
        <w:t xml:space="preserve"> por seu Presidente</w:t>
      </w:r>
      <w:r w:rsidRPr="5EBCF017">
        <w:rPr>
          <w:rFonts w:ascii="Arial" w:hAnsi="Arial" w:cs="Arial"/>
          <w:sz w:val="20"/>
          <w:szCs w:val="20"/>
        </w:rPr>
        <w:t>,</w:t>
      </w:r>
      <w:r>
        <w:rPr>
          <w:rFonts w:ascii="Arial" w:hAnsi="Arial" w:cs="Arial"/>
          <w:sz w:val="20"/>
          <w:szCs w:val="20"/>
        </w:rPr>
        <w:t xml:space="preserve"> </w:t>
      </w:r>
      <w:proofErr w:type="spellStart"/>
      <w:r w:rsidRPr="00DB146E">
        <w:rPr>
          <w:rFonts w:ascii="Arial" w:hAnsi="Arial" w:cs="Arial"/>
          <w:b/>
          <w:bCs/>
          <w:sz w:val="20"/>
          <w:szCs w:val="20"/>
        </w:rPr>
        <w:t>ENF°</w:t>
      </w:r>
      <w:proofErr w:type="spellEnd"/>
      <w:r w:rsidRPr="00DB146E">
        <w:rPr>
          <w:rFonts w:ascii="Arial" w:hAnsi="Arial" w:cs="Arial"/>
          <w:b/>
          <w:bCs/>
          <w:sz w:val="20"/>
          <w:szCs w:val="20"/>
        </w:rPr>
        <w:t xml:space="preserve"> BRUNO SOUZA FARIAS</w:t>
      </w:r>
      <w:r>
        <w:rPr>
          <w:rFonts w:ascii="Arial" w:hAnsi="Arial" w:cs="Arial"/>
          <w:sz w:val="20"/>
          <w:szCs w:val="20"/>
        </w:rPr>
        <w:t xml:space="preserve">, </w:t>
      </w:r>
      <w:r>
        <w:rPr>
          <w:rFonts w:ascii="Helvetica" w:hAnsi="Helvetica" w:cs="Helvetica"/>
          <w:sz w:val="20"/>
          <w:szCs w:val="20"/>
        </w:rPr>
        <w:t xml:space="preserve">inscrito no CPF sob nº 057.596.236-48, e COREN/MG n° 203.133-EM, </w:t>
      </w:r>
      <w:r w:rsidRPr="5EBCF017">
        <w:rPr>
          <w:rFonts w:ascii="Arial" w:hAnsi="Arial" w:cs="Arial"/>
          <w:sz w:val="20"/>
          <w:szCs w:val="20"/>
        </w:rPr>
        <w:t xml:space="preserve"> nomeado</w:t>
      </w:r>
      <w:r>
        <w:rPr>
          <w:rFonts w:ascii="Arial" w:hAnsi="Arial" w:cs="Arial"/>
          <w:sz w:val="20"/>
          <w:szCs w:val="20"/>
        </w:rPr>
        <w:t xml:space="preserve"> </w:t>
      </w:r>
      <w:r w:rsidRPr="5EBCF017">
        <w:rPr>
          <w:rFonts w:ascii="Arial" w:hAnsi="Arial" w:cs="Arial"/>
          <w:sz w:val="20"/>
          <w:szCs w:val="20"/>
        </w:rPr>
        <w:t xml:space="preserve">pela </w:t>
      </w:r>
      <w:r>
        <w:rPr>
          <w:rFonts w:ascii="Helvetica" w:hAnsi="Helvetica" w:cs="Helvetica"/>
          <w:sz w:val="20"/>
          <w:szCs w:val="20"/>
        </w:rPr>
        <w:t xml:space="preserve">Decisão Normativa nº 1, de 04 de janeiro de 2021, publicada no DOU de 05 de janeiro de 2021, </w:t>
      </w:r>
      <w:r w:rsidRPr="5EBCF017">
        <w:rPr>
          <w:rFonts w:ascii="Arial" w:hAnsi="Arial" w:cs="Arial"/>
          <w:sz w:val="20"/>
          <w:szCs w:val="20"/>
        </w:rPr>
        <w:t xml:space="preserve"> </w:t>
      </w:r>
      <w:r>
        <w:rPr>
          <w:rFonts w:ascii="Arial" w:hAnsi="Arial" w:cs="Arial"/>
          <w:sz w:val="20"/>
          <w:szCs w:val="20"/>
        </w:rPr>
        <w:t xml:space="preserve">no uso de suas atribuições que lhe conferem o Regimento Interno do Coren-MG aprovado pela Decisão Normativa n° 87 de 26 de outubro de 2021, </w:t>
      </w:r>
      <w:r w:rsidR="0070059F" w:rsidRPr="00C22394">
        <w:rPr>
          <w:rFonts w:ascii="Arial" w:hAnsi="Arial" w:cs="Arial"/>
          <w:sz w:val="20"/>
          <w:szCs w:val="20"/>
        </w:rPr>
        <w:t>doravante denominad</w:t>
      </w:r>
      <w:r>
        <w:rPr>
          <w:rFonts w:ascii="Arial" w:hAnsi="Arial" w:cs="Arial"/>
          <w:sz w:val="20"/>
          <w:szCs w:val="20"/>
        </w:rPr>
        <w:t>o</w:t>
      </w:r>
      <w:r w:rsidR="0070059F" w:rsidRPr="00C22394">
        <w:rPr>
          <w:rFonts w:ascii="Arial" w:hAnsi="Arial" w:cs="Arial"/>
          <w:sz w:val="20"/>
          <w:szCs w:val="20"/>
        </w:rPr>
        <w:t xml:space="preserve"> CONTRATANTE, e </w:t>
      </w:r>
      <w:r>
        <w:rPr>
          <w:rFonts w:ascii="Arial" w:hAnsi="Arial" w:cs="Arial"/>
          <w:sz w:val="20"/>
          <w:szCs w:val="20"/>
        </w:rPr>
        <w:t xml:space="preserve">a empresa </w:t>
      </w:r>
      <w:r w:rsidR="0070059F" w:rsidRPr="00F661EE">
        <w:rPr>
          <w:rFonts w:ascii="Arial" w:hAnsi="Arial" w:cs="Arial"/>
          <w:b/>
          <w:bCs/>
          <w:sz w:val="20"/>
          <w:szCs w:val="20"/>
        </w:rPr>
        <w:t>..............................</w:t>
      </w:r>
      <w:r w:rsidR="0070059F" w:rsidRPr="00C564D4">
        <w:rPr>
          <w:rFonts w:ascii="Arial" w:hAnsi="Arial" w:cs="Arial"/>
          <w:sz w:val="20"/>
          <w:szCs w:val="20"/>
        </w:rPr>
        <w:t xml:space="preserve"> inscrito(a) no CNPJ/MF sob o nº ............................, sediado(a) na </w:t>
      </w:r>
      <w:r w:rsidRPr="00C564D4">
        <w:rPr>
          <w:rFonts w:ascii="Arial" w:hAnsi="Arial" w:cs="Arial"/>
          <w:sz w:val="20"/>
          <w:szCs w:val="20"/>
        </w:rPr>
        <w:t xml:space="preserve">cidade de </w:t>
      </w:r>
      <w:r w:rsidR="0070059F" w:rsidRPr="00C564D4">
        <w:rPr>
          <w:rFonts w:ascii="Arial" w:hAnsi="Arial" w:cs="Arial"/>
          <w:sz w:val="20"/>
          <w:szCs w:val="20"/>
        </w:rPr>
        <w:t>...................................,</w:t>
      </w:r>
      <w:r w:rsidRPr="00C564D4">
        <w:rPr>
          <w:rFonts w:ascii="Arial" w:hAnsi="Arial" w:cs="Arial"/>
          <w:sz w:val="20"/>
          <w:szCs w:val="20"/>
        </w:rPr>
        <w:t xml:space="preserve"> à Rua/ Av. </w:t>
      </w:r>
      <w:r w:rsidR="0070059F" w:rsidRPr="00C564D4">
        <w:rPr>
          <w:rFonts w:ascii="Arial" w:hAnsi="Arial" w:cs="Arial"/>
          <w:sz w:val="20"/>
          <w:szCs w:val="20"/>
        </w:rPr>
        <w:t>...........</w:t>
      </w:r>
      <w:r w:rsidRPr="00C564D4">
        <w:rPr>
          <w:rFonts w:ascii="Arial" w:hAnsi="Arial" w:cs="Arial"/>
          <w:sz w:val="20"/>
          <w:szCs w:val="20"/>
        </w:rPr>
        <w:t xml:space="preserve">, CEP: ............., tel.: </w:t>
      </w:r>
      <w:r w:rsidR="0070059F" w:rsidRPr="00C564D4">
        <w:rPr>
          <w:rFonts w:ascii="Arial" w:hAnsi="Arial" w:cs="Arial"/>
          <w:sz w:val="20"/>
          <w:szCs w:val="20"/>
        </w:rPr>
        <w:t>........</w:t>
      </w:r>
      <w:r w:rsidRPr="00C564D4">
        <w:rPr>
          <w:rFonts w:ascii="Arial" w:hAnsi="Arial" w:cs="Arial"/>
          <w:sz w:val="20"/>
          <w:szCs w:val="20"/>
        </w:rPr>
        <w:t>, e-mail</w:t>
      </w:r>
      <w:r w:rsidR="0070059F" w:rsidRPr="00C564D4">
        <w:rPr>
          <w:rFonts w:ascii="Arial" w:hAnsi="Arial" w:cs="Arial"/>
          <w:sz w:val="20"/>
          <w:szCs w:val="20"/>
        </w:rPr>
        <w:t xml:space="preserve">.......... doravante designada CONTRATADA, neste ato representada pelo(a) Sr.(a) </w:t>
      </w:r>
      <w:r w:rsidR="0070059F" w:rsidRPr="00F661EE">
        <w:rPr>
          <w:rFonts w:ascii="Arial" w:hAnsi="Arial" w:cs="Arial"/>
          <w:b/>
          <w:bCs/>
          <w:sz w:val="20"/>
          <w:szCs w:val="20"/>
        </w:rPr>
        <w:t>.....................,</w:t>
      </w:r>
      <w:r w:rsidR="0070059F" w:rsidRPr="00C564D4">
        <w:rPr>
          <w:rFonts w:ascii="Arial" w:hAnsi="Arial" w:cs="Arial"/>
          <w:sz w:val="20"/>
          <w:szCs w:val="20"/>
        </w:rPr>
        <w:t xml:space="preserve"> portador(a) da Carteira de Identidade nº ................., expedida pela (o) .................., e CPF nº ........................., tendo em vista o </w:t>
      </w:r>
      <w:r w:rsidR="0070059F" w:rsidRPr="0045733D">
        <w:rPr>
          <w:rFonts w:ascii="Arial" w:hAnsi="Arial" w:cs="Arial"/>
          <w:sz w:val="20"/>
          <w:szCs w:val="20"/>
        </w:rPr>
        <w:t xml:space="preserve">que consta no Processo nº </w:t>
      </w:r>
      <w:r w:rsidR="000C7FBB">
        <w:rPr>
          <w:rFonts w:ascii="Arial" w:hAnsi="Arial" w:cs="Arial"/>
          <w:sz w:val="20"/>
          <w:szCs w:val="20"/>
        </w:rPr>
        <w:t>044</w:t>
      </w:r>
      <w:r w:rsidR="00C564D4">
        <w:rPr>
          <w:rFonts w:ascii="Arial" w:hAnsi="Arial" w:cs="Arial"/>
          <w:sz w:val="20"/>
          <w:szCs w:val="20"/>
        </w:rPr>
        <w:t xml:space="preserve">/2023 </w:t>
      </w:r>
      <w:r w:rsidR="000C7FBB" w:rsidRPr="004827F2">
        <w:rPr>
          <w:rFonts w:ascii="Arial" w:eastAsia="Arial" w:hAnsi="Arial" w:cs="Arial"/>
          <w:sz w:val="20"/>
          <w:szCs w:val="20"/>
        </w:rPr>
        <w:t xml:space="preserve">e em observância às disposições da </w:t>
      </w:r>
      <w:hyperlink r:id="rId11" w:history="1">
        <w:r w:rsidR="000C7FBB" w:rsidRPr="004827F2">
          <w:rPr>
            <w:rStyle w:val="Hyperlink"/>
            <w:rFonts w:ascii="Arial" w:eastAsia="Arial" w:hAnsi="Arial" w:cs="Arial"/>
            <w:sz w:val="20"/>
            <w:szCs w:val="20"/>
          </w:rPr>
          <w:t>Lei nº 14.133, de 1º de abril de 2021</w:t>
        </w:r>
      </w:hyperlink>
      <w:r w:rsidR="000C7FBB" w:rsidRPr="004827F2">
        <w:rPr>
          <w:rFonts w:ascii="Arial" w:eastAsia="Arial" w:hAnsi="Arial" w:cs="Arial"/>
          <w:sz w:val="20"/>
          <w:szCs w:val="20"/>
        </w:rPr>
        <w:t xml:space="preserve">, e demais legislação aplicável, resolvem celebrar o presente Termo de Contrato, decorrente </w:t>
      </w:r>
      <w:r w:rsidR="000C7FBB" w:rsidRPr="000C7FBB">
        <w:rPr>
          <w:rFonts w:ascii="Arial" w:eastAsia="Arial" w:hAnsi="Arial" w:cs="Arial"/>
          <w:sz w:val="20"/>
          <w:szCs w:val="20"/>
        </w:rPr>
        <w:t>do Pregão Eletrônico n° 010/2023,</w:t>
      </w:r>
      <w:r w:rsidR="000C7FBB" w:rsidRPr="000C7FBB">
        <w:rPr>
          <w:rFonts w:ascii="Arial" w:eastAsia="Arial" w:hAnsi="Arial" w:cs="Arial"/>
          <w:i/>
          <w:iCs/>
          <w:sz w:val="20"/>
          <w:szCs w:val="20"/>
        </w:rPr>
        <w:t xml:space="preserve"> </w:t>
      </w:r>
      <w:r w:rsidR="000C7FBB" w:rsidRPr="004827F2">
        <w:rPr>
          <w:rFonts w:ascii="Arial" w:eastAsia="Arial" w:hAnsi="Arial" w:cs="Arial"/>
          <w:sz w:val="20"/>
          <w:szCs w:val="20"/>
        </w:rPr>
        <w:t>mediante as cláusulas e condições a seguir enunciadas</w:t>
      </w:r>
      <w:r w:rsidR="000C7FBB">
        <w:rPr>
          <w:rFonts w:ascii="Arial" w:eastAsia="Arial" w:hAnsi="Arial" w:cs="Arial"/>
          <w:sz w:val="20"/>
          <w:szCs w:val="20"/>
        </w:rPr>
        <w:t xml:space="preserve"> </w:t>
      </w:r>
    </w:p>
    <w:p w14:paraId="3857ECE9" w14:textId="15BBC007" w:rsidR="0070059F" w:rsidRPr="000C7FBB" w:rsidRDefault="0070059F" w:rsidP="000C7FBB">
      <w:pPr>
        <w:pStyle w:val="Nivel01"/>
        <w:rPr>
          <w:rFonts w:eastAsia="Arial"/>
        </w:rPr>
      </w:pPr>
      <w:r w:rsidRPr="000C7FBB">
        <w:t>CLÁUSULA PRIMEIRA – OBJETO</w:t>
      </w:r>
    </w:p>
    <w:p w14:paraId="74E1AD9C" w14:textId="33008DF2" w:rsidR="000C7FBB" w:rsidRDefault="0070059F" w:rsidP="000C7FBB">
      <w:pPr>
        <w:pStyle w:val="Nivel01"/>
        <w:numPr>
          <w:ilvl w:val="1"/>
          <w:numId w:val="13"/>
        </w:numPr>
        <w:rPr>
          <w:rFonts w:ascii="Arial" w:hAnsi="Arial" w:cs="Arial"/>
          <w:b w:val="0"/>
          <w:color w:val="000000"/>
        </w:rPr>
      </w:pPr>
      <w:r w:rsidRPr="000C7FBB">
        <w:rPr>
          <w:rFonts w:ascii="Arial" w:hAnsi="Arial" w:cs="Arial"/>
          <w:b w:val="0"/>
          <w:color w:val="000000"/>
        </w:rPr>
        <w:t>O objeto do presente Termo de Contrato é a</w:t>
      </w:r>
      <w:r w:rsidR="00F661EE" w:rsidRPr="000C7FBB">
        <w:rPr>
          <w:rFonts w:ascii="Arial" w:hAnsi="Arial" w:cs="Arial"/>
          <w:b w:val="0"/>
          <w:color w:val="000000"/>
        </w:rPr>
        <w:t xml:space="preserve"> </w:t>
      </w:r>
      <w:r w:rsidR="000C7FBB">
        <w:rPr>
          <w:rFonts w:ascii="Arial" w:hAnsi="Arial" w:cs="Arial"/>
        </w:rPr>
        <w:t>AQUISIÇÃO DE LANCHE TÍPICO DE MINAS GERAIS PARA SER SERVIDO COMO SOBREMESA AOS PROFISSINAIS DE ENFERMAGEM E ESTUDANTES DE ENFERMAGEM DURANTE O 25° CBCENF – CONGRESSO BRASILEIRO DOS CONSELHOS DE ENFERMAGEM A SE REALIZAR NO PERÍODO DE 23 A 26 DE OUTUBRO DE 2023</w:t>
      </w:r>
      <w:r w:rsidRPr="000C7FBB">
        <w:rPr>
          <w:rFonts w:ascii="Arial" w:hAnsi="Arial" w:cs="Arial"/>
          <w:b w:val="0"/>
          <w:color w:val="000000"/>
        </w:rPr>
        <w:t xml:space="preserve">, conforme especificações e quantitativos estabelecidos no </w:t>
      </w:r>
      <w:r w:rsidR="00C06D9E" w:rsidRPr="000C7FBB">
        <w:rPr>
          <w:rFonts w:ascii="Arial" w:hAnsi="Arial" w:cs="Arial"/>
          <w:b w:val="0"/>
          <w:color w:val="000000"/>
        </w:rPr>
        <w:t>Termo de Referência, anexo</w:t>
      </w:r>
      <w:r w:rsidR="000C7FBB">
        <w:rPr>
          <w:rFonts w:ascii="Arial" w:hAnsi="Arial" w:cs="Arial"/>
          <w:b w:val="0"/>
          <w:color w:val="000000"/>
        </w:rPr>
        <w:t xml:space="preserve"> I</w:t>
      </w:r>
      <w:r w:rsidR="00C06D9E" w:rsidRPr="000C7FBB">
        <w:rPr>
          <w:rFonts w:ascii="Arial" w:hAnsi="Arial" w:cs="Arial"/>
          <w:b w:val="0"/>
          <w:color w:val="000000"/>
        </w:rPr>
        <w:t xml:space="preserve"> do Edital</w:t>
      </w:r>
      <w:r w:rsidR="000C7FBB">
        <w:rPr>
          <w:rFonts w:ascii="Arial" w:hAnsi="Arial" w:cs="Arial"/>
          <w:b w:val="0"/>
          <w:color w:val="000000"/>
        </w:rPr>
        <w:t>:</w:t>
      </w:r>
    </w:p>
    <w:tbl>
      <w:tblPr>
        <w:tblpPr w:leftFromText="141" w:rightFromText="141" w:vertAnchor="text" w:horzAnchor="margin" w:tblpX="-431" w:tblpY="293"/>
        <w:tblW w:w="10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954"/>
        <w:gridCol w:w="850"/>
        <w:gridCol w:w="1418"/>
        <w:gridCol w:w="1417"/>
        <w:gridCol w:w="11"/>
      </w:tblGrid>
      <w:tr w:rsidR="000C7FBB" w:rsidRPr="000C7FBB" w14:paraId="575F4FF7" w14:textId="77777777" w:rsidTr="00D833B1">
        <w:trPr>
          <w:trHeight w:val="846"/>
        </w:trPr>
        <w:tc>
          <w:tcPr>
            <w:tcW w:w="10354" w:type="dxa"/>
            <w:gridSpan w:val="6"/>
            <w:shd w:val="clear" w:color="auto" w:fill="B8CCE4" w:themeFill="accent1" w:themeFillTint="66"/>
          </w:tcPr>
          <w:p w14:paraId="09212399" w14:textId="1E82EBF7" w:rsidR="000C7FBB" w:rsidRPr="000C7FBB" w:rsidRDefault="000C7FBB" w:rsidP="000C7FBB">
            <w:pPr>
              <w:widowControl w:val="0"/>
              <w:suppressAutoHyphens/>
              <w:jc w:val="both"/>
              <w:rPr>
                <w:rFonts w:ascii="Arial" w:hAnsi="Arial"/>
                <w:b/>
                <w:bCs/>
                <w:sz w:val="20"/>
              </w:rPr>
            </w:pPr>
          </w:p>
        </w:tc>
      </w:tr>
      <w:tr w:rsidR="000C7FBB" w:rsidRPr="000C7FBB" w14:paraId="310088A4" w14:textId="77777777" w:rsidTr="00D833B1">
        <w:trPr>
          <w:gridAfter w:val="1"/>
          <w:wAfter w:w="11" w:type="dxa"/>
        </w:trPr>
        <w:tc>
          <w:tcPr>
            <w:tcW w:w="704" w:type="dxa"/>
          </w:tcPr>
          <w:p w14:paraId="7E8B9716" w14:textId="77777777" w:rsidR="000C7FBB" w:rsidRPr="000C7FBB" w:rsidRDefault="000C7FBB" w:rsidP="000C7FBB">
            <w:pPr>
              <w:widowControl w:val="0"/>
              <w:suppressAutoHyphens/>
              <w:jc w:val="center"/>
              <w:rPr>
                <w:rFonts w:ascii="Arial" w:hAnsi="Arial" w:cs="Arial"/>
                <w:b/>
                <w:bCs/>
                <w:color w:val="000000"/>
                <w:sz w:val="20"/>
                <w:szCs w:val="20"/>
              </w:rPr>
            </w:pPr>
            <w:r w:rsidRPr="000C7FBB">
              <w:rPr>
                <w:rFonts w:ascii="Arial" w:hAnsi="Arial" w:cs="Arial"/>
                <w:b/>
                <w:bCs/>
                <w:color w:val="000000"/>
                <w:sz w:val="20"/>
                <w:szCs w:val="20"/>
              </w:rPr>
              <w:t>ITEM</w:t>
            </w:r>
          </w:p>
          <w:p w14:paraId="4C301776" w14:textId="77777777" w:rsidR="000C7FBB" w:rsidRPr="000C7FBB" w:rsidRDefault="000C7FBB" w:rsidP="000C7FBB">
            <w:pPr>
              <w:widowControl w:val="0"/>
              <w:suppressAutoHyphens/>
              <w:jc w:val="center"/>
              <w:rPr>
                <w:rFonts w:ascii="Arial" w:hAnsi="Arial" w:cs="Arial"/>
                <w:b/>
                <w:color w:val="000000"/>
                <w:sz w:val="20"/>
                <w:szCs w:val="20"/>
              </w:rPr>
            </w:pPr>
          </w:p>
        </w:tc>
        <w:tc>
          <w:tcPr>
            <w:tcW w:w="5954" w:type="dxa"/>
          </w:tcPr>
          <w:p w14:paraId="6C00D611" w14:textId="77777777" w:rsidR="000C7FBB" w:rsidRPr="000C7FBB" w:rsidRDefault="000C7FBB" w:rsidP="000C7FBB">
            <w:pPr>
              <w:jc w:val="center"/>
              <w:rPr>
                <w:rFonts w:ascii="Arial" w:hAnsi="Arial" w:cs="Arial"/>
                <w:b/>
                <w:bCs/>
                <w:color w:val="000000"/>
                <w:sz w:val="20"/>
                <w:szCs w:val="20"/>
              </w:rPr>
            </w:pPr>
            <w:r w:rsidRPr="000C7FBB">
              <w:rPr>
                <w:rFonts w:ascii="Arial" w:hAnsi="Arial" w:cs="Arial"/>
                <w:b/>
                <w:bCs/>
                <w:color w:val="000000"/>
                <w:sz w:val="20"/>
                <w:szCs w:val="20"/>
              </w:rPr>
              <w:t>DESCRIÇÃO/</w:t>
            </w:r>
          </w:p>
          <w:p w14:paraId="77213FF6" w14:textId="77777777" w:rsidR="000C7FBB" w:rsidRPr="000C7FBB" w:rsidRDefault="000C7FBB" w:rsidP="000C7FBB">
            <w:pPr>
              <w:widowControl w:val="0"/>
              <w:suppressAutoHyphens/>
              <w:jc w:val="center"/>
              <w:rPr>
                <w:rFonts w:ascii="Arial" w:hAnsi="Arial" w:cs="Arial"/>
                <w:color w:val="000000"/>
                <w:sz w:val="20"/>
                <w:szCs w:val="20"/>
              </w:rPr>
            </w:pPr>
            <w:r w:rsidRPr="000C7FBB">
              <w:rPr>
                <w:rFonts w:ascii="Arial" w:hAnsi="Arial" w:cs="Arial"/>
                <w:b/>
                <w:bCs/>
                <w:color w:val="000000"/>
                <w:sz w:val="20"/>
                <w:szCs w:val="20"/>
              </w:rPr>
              <w:t>ESPECIFICAÇÃO</w:t>
            </w:r>
          </w:p>
        </w:tc>
        <w:tc>
          <w:tcPr>
            <w:tcW w:w="850" w:type="dxa"/>
          </w:tcPr>
          <w:p w14:paraId="519FAEE3" w14:textId="77777777" w:rsidR="000C7FBB" w:rsidRPr="000C7FBB" w:rsidRDefault="000C7FBB" w:rsidP="000C7FBB">
            <w:pPr>
              <w:widowControl w:val="0"/>
              <w:suppressAutoHyphens/>
              <w:jc w:val="center"/>
              <w:rPr>
                <w:rFonts w:ascii="Arial" w:hAnsi="Arial" w:cs="Arial"/>
                <w:color w:val="000000"/>
                <w:sz w:val="20"/>
                <w:szCs w:val="20"/>
              </w:rPr>
            </w:pPr>
            <w:proofErr w:type="spellStart"/>
            <w:r w:rsidRPr="000C7FBB">
              <w:rPr>
                <w:rFonts w:ascii="Arial" w:hAnsi="Arial" w:cs="Arial"/>
                <w:b/>
                <w:bCs/>
                <w:color w:val="000000"/>
                <w:sz w:val="20"/>
                <w:szCs w:val="20"/>
              </w:rPr>
              <w:t>Qtde</w:t>
            </w:r>
            <w:proofErr w:type="spellEnd"/>
            <w:r w:rsidRPr="000C7FBB">
              <w:rPr>
                <w:rFonts w:ascii="Arial" w:hAnsi="Arial" w:cs="Arial"/>
                <w:b/>
                <w:bCs/>
                <w:color w:val="000000"/>
                <w:sz w:val="20"/>
                <w:szCs w:val="20"/>
              </w:rPr>
              <w:t>.</w:t>
            </w:r>
          </w:p>
        </w:tc>
        <w:tc>
          <w:tcPr>
            <w:tcW w:w="1418" w:type="dxa"/>
          </w:tcPr>
          <w:p w14:paraId="7605114E" w14:textId="329CB9F1" w:rsidR="000C7FBB" w:rsidRPr="000C7FBB" w:rsidRDefault="000C7FBB" w:rsidP="000C7FBB">
            <w:pPr>
              <w:widowControl w:val="0"/>
              <w:suppressAutoHyphens/>
              <w:jc w:val="center"/>
              <w:rPr>
                <w:rFonts w:ascii="Arial" w:hAnsi="Arial" w:cs="Arial"/>
                <w:color w:val="000000"/>
                <w:sz w:val="20"/>
                <w:szCs w:val="20"/>
              </w:rPr>
            </w:pPr>
            <w:r w:rsidRPr="000C7FBB">
              <w:rPr>
                <w:rFonts w:ascii="Arial" w:hAnsi="Arial" w:cs="Arial"/>
                <w:b/>
                <w:bCs/>
                <w:color w:val="000000"/>
                <w:sz w:val="20"/>
                <w:szCs w:val="20"/>
              </w:rPr>
              <w:t xml:space="preserve">Valor </w:t>
            </w:r>
            <w:r>
              <w:rPr>
                <w:rFonts w:ascii="Arial" w:hAnsi="Arial" w:cs="Arial"/>
                <w:b/>
                <w:bCs/>
                <w:color w:val="000000"/>
                <w:sz w:val="20"/>
                <w:szCs w:val="20"/>
              </w:rPr>
              <w:t>Unitário</w:t>
            </w:r>
          </w:p>
        </w:tc>
        <w:tc>
          <w:tcPr>
            <w:tcW w:w="1417" w:type="dxa"/>
          </w:tcPr>
          <w:p w14:paraId="3B75CB2E" w14:textId="7F80DFC7" w:rsidR="000C7FBB" w:rsidRPr="000C7FBB" w:rsidRDefault="000C7FBB" w:rsidP="000C7FBB">
            <w:pPr>
              <w:widowControl w:val="0"/>
              <w:suppressAutoHyphens/>
              <w:jc w:val="center"/>
              <w:rPr>
                <w:rFonts w:ascii="Arial" w:hAnsi="Arial" w:cs="Arial"/>
                <w:b/>
                <w:bCs/>
                <w:color w:val="000000"/>
                <w:sz w:val="20"/>
                <w:szCs w:val="20"/>
              </w:rPr>
            </w:pPr>
            <w:r w:rsidRPr="000C7FBB">
              <w:rPr>
                <w:rFonts w:ascii="Arial" w:hAnsi="Arial" w:cs="Arial"/>
                <w:b/>
                <w:bCs/>
                <w:color w:val="000000"/>
                <w:sz w:val="20"/>
                <w:szCs w:val="20"/>
              </w:rPr>
              <w:t xml:space="preserve">Valor </w:t>
            </w:r>
            <w:r>
              <w:rPr>
                <w:rFonts w:ascii="Arial" w:hAnsi="Arial" w:cs="Arial"/>
                <w:b/>
                <w:bCs/>
                <w:color w:val="000000"/>
                <w:sz w:val="20"/>
                <w:szCs w:val="20"/>
              </w:rPr>
              <w:t>Total</w:t>
            </w:r>
          </w:p>
        </w:tc>
      </w:tr>
      <w:tr w:rsidR="000C7FBB" w:rsidRPr="000C7FBB" w14:paraId="1C6E4214" w14:textId="77777777" w:rsidTr="00D833B1">
        <w:trPr>
          <w:gridAfter w:val="1"/>
          <w:wAfter w:w="11" w:type="dxa"/>
          <w:trHeight w:val="345"/>
        </w:trPr>
        <w:tc>
          <w:tcPr>
            <w:tcW w:w="704" w:type="dxa"/>
          </w:tcPr>
          <w:p w14:paraId="7C86C8C0" w14:textId="77777777" w:rsidR="000C7FBB" w:rsidRPr="000C7FBB" w:rsidRDefault="000C7FBB" w:rsidP="000C7FBB">
            <w:pPr>
              <w:widowControl w:val="0"/>
              <w:suppressAutoHyphens/>
              <w:jc w:val="center"/>
              <w:rPr>
                <w:rFonts w:ascii="Arial" w:hAnsi="Arial" w:cs="Arial"/>
                <w:b/>
                <w:bCs/>
                <w:color w:val="000000"/>
                <w:sz w:val="20"/>
                <w:szCs w:val="20"/>
              </w:rPr>
            </w:pPr>
            <w:r w:rsidRPr="000C7FBB">
              <w:rPr>
                <w:rFonts w:ascii="Arial" w:hAnsi="Arial" w:cs="Arial"/>
                <w:b/>
                <w:bCs/>
                <w:color w:val="000000"/>
                <w:sz w:val="20"/>
                <w:szCs w:val="20"/>
              </w:rPr>
              <w:t>01</w:t>
            </w:r>
          </w:p>
        </w:tc>
        <w:tc>
          <w:tcPr>
            <w:tcW w:w="5954" w:type="dxa"/>
          </w:tcPr>
          <w:p w14:paraId="59D07166" w14:textId="0E15C40A" w:rsidR="000C7FBB" w:rsidRPr="000C7FBB" w:rsidRDefault="000C7FBB" w:rsidP="000C7FBB">
            <w:pPr>
              <w:jc w:val="both"/>
              <w:rPr>
                <w:rFonts w:ascii="Arial" w:hAnsi="Arial" w:cs="Arial"/>
                <w:b/>
                <w:bCs/>
                <w:color w:val="000000"/>
                <w:sz w:val="20"/>
                <w:szCs w:val="20"/>
              </w:rPr>
            </w:pPr>
          </w:p>
        </w:tc>
        <w:tc>
          <w:tcPr>
            <w:tcW w:w="850" w:type="dxa"/>
          </w:tcPr>
          <w:p w14:paraId="2C9B3571" w14:textId="1004AD8E" w:rsidR="000C7FBB" w:rsidRPr="000C7FBB" w:rsidRDefault="000C7FBB" w:rsidP="000C7FBB">
            <w:pPr>
              <w:widowControl w:val="0"/>
              <w:suppressAutoHyphens/>
              <w:jc w:val="center"/>
              <w:rPr>
                <w:rFonts w:ascii="Arial" w:hAnsi="Arial" w:cs="Arial"/>
                <w:b/>
                <w:bCs/>
                <w:color w:val="000000"/>
                <w:sz w:val="20"/>
                <w:szCs w:val="20"/>
              </w:rPr>
            </w:pPr>
          </w:p>
        </w:tc>
        <w:tc>
          <w:tcPr>
            <w:tcW w:w="1418" w:type="dxa"/>
          </w:tcPr>
          <w:p w14:paraId="595DEC4B" w14:textId="42068AB9" w:rsidR="000C7FBB" w:rsidRPr="000C7FBB" w:rsidRDefault="000C7FBB" w:rsidP="000C7FBB">
            <w:pPr>
              <w:widowControl w:val="0"/>
              <w:suppressAutoHyphens/>
              <w:jc w:val="center"/>
              <w:rPr>
                <w:rFonts w:ascii="Arial" w:hAnsi="Arial" w:cs="Arial"/>
                <w:b/>
                <w:bCs/>
                <w:color w:val="000000"/>
                <w:sz w:val="20"/>
                <w:szCs w:val="20"/>
              </w:rPr>
            </w:pPr>
          </w:p>
        </w:tc>
        <w:tc>
          <w:tcPr>
            <w:tcW w:w="1417" w:type="dxa"/>
          </w:tcPr>
          <w:p w14:paraId="033ED496" w14:textId="53C4DAB1" w:rsidR="000C7FBB" w:rsidRPr="000C7FBB" w:rsidRDefault="000C7FBB" w:rsidP="000C7FBB">
            <w:pPr>
              <w:widowControl w:val="0"/>
              <w:suppressAutoHyphens/>
              <w:jc w:val="center"/>
              <w:rPr>
                <w:rFonts w:ascii="Arial" w:hAnsi="Arial" w:cs="Arial"/>
                <w:b/>
                <w:bCs/>
                <w:color w:val="000000"/>
                <w:sz w:val="20"/>
                <w:szCs w:val="20"/>
              </w:rPr>
            </w:pPr>
          </w:p>
        </w:tc>
      </w:tr>
    </w:tbl>
    <w:p w14:paraId="6B4D4481" w14:textId="77777777" w:rsidR="000C7FBB" w:rsidRPr="000C7FBB" w:rsidRDefault="000C7FBB" w:rsidP="000C7FBB">
      <w:pPr>
        <w:pStyle w:val="Nivel01"/>
        <w:numPr>
          <w:ilvl w:val="0"/>
          <w:numId w:val="0"/>
        </w:numPr>
        <w:rPr>
          <w:rFonts w:ascii="Arial" w:hAnsi="Arial" w:cs="Arial"/>
          <w:b w:val="0"/>
          <w:color w:val="000000"/>
        </w:rPr>
      </w:pPr>
    </w:p>
    <w:p w14:paraId="1F7F15B9" w14:textId="77777777" w:rsidR="000C7FBB" w:rsidRPr="004827F2" w:rsidRDefault="000C7FBB" w:rsidP="000C7FBB">
      <w:pPr>
        <w:pStyle w:val="Nivel2"/>
        <w:numPr>
          <w:ilvl w:val="1"/>
          <w:numId w:val="13"/>
        </w:numPr>
      </w:pPr>
      <w:r w:rsidRPr="004827F2">
        <w:t xml:space="preserve">Vinculam </w:t>
      </w:r>
      <w:r w:rsidRPr="004E64AA">
        <w:t>esta</w:t>
      </w:r>
      <w:r w:rsidRPr="004827F2">
        <w:t xml:space="preserve"> contratação, independentemente de transcrição:</w:t>
      </w:r>
    </w:p>
    <w:p w14:paraId="69712548" w14:textId="77777777" w:rsidR="000C7FBB" w:rsidRPr="004827F2" w:rsidRDefault="000C7FBB" w:rsidP="000C7FBB">
      <w:pPr>
        <w:pStyle w:val="Nivel3"/>
        <w:numPr>
          <w:ilvl w:val="2"/>
          <w:numId w:val="13"/>
        </w:numPr>
      </w:pPr>
      <w:r w:rsidRPr="004827F2">
        <w:t xml:space="preserve">O </w:t>
      </w:r>
      <w:r w:rsidRPr="004E64AA">
        <w:t>Termo</w:t>
      </w:r>
      <w:r w:rsidRPr="004827F2">
        <w:t xml:space="preserve"> de Referência;</w:t>
      </w:r>
    </w:p>
    <w:p w14:paraId="34B03B82" w14:textId="77777777" w:rsidR="000C7FBB" w:rsidRPr="004827F2" w:rsidRDefault="000C7FBB" w:rsidP="000C7FBB">
      <w:pPr>
        <w:pStyle w:val="Nivel3"/>
        <w:numPr>
          <w:ilvl w:val="2"/>
          <w:numId w:val="13"/>
        </w:numPr>
      </w:pPr>
      <w:r w:rsidRPr="004827F2">
        <w:t xml:space="preserve">O Edital </w:t>
      </w:r>
      <w:r w:rsidRPr="004E64AA">
        <w:t>da</w:t>
      </w:r>
      <w:r w:rsidRPr="004827F2">
        <w:t xml:space="preserve"> Licitação;</w:t>
      </w:r>
    </w:p>
    <w:p w14:paraId="67E7C9D5" w14:textId="77777777" w:rsidR="000C7FBB" w:rsidRPr="004827F2" w:rsidRDefault="000C7FBB" w:rsidP="000C7FBB">
      <w:pPr>
        <w:pStyle w:val="Nivel3"/>
        <w:numPr>
          <w:ilvl w:val="2"/>
          <w:numId w:val="13"/>
        </w:numPr>
      </w:pPr>
      <w:r w:rsidRPr="004827F2">
        <w:t xml:space="preserve">A </w:t>
      </w:r>
      <w:r w:rsidRPr="004E64AA">
        <w:t>Proposta</w:t>
      </w:r>
      <w:r w:rsidRPr="004827F2">
        <w:t xml:space="preserve"> do contratado;</w:t>
      </w:r>
    </w:p>
    <w:p w14:paraId="4236E7E4" w14:textId="77777777" w:rsidR="000C7FBB" w:rsidRPr="004827F2" w:rsidRDefault="000C7FBB" w:rsidP="000C7FBB">
      <w:pPr>
        <w:pStyle w:val="Nivel3"/>
        <w:numPr>
          <w:ilvl w:val="2"/>
          <w:numId w:val="13"/>
        </w:numPr>
      </w:pPr>
      <w:r w:rsidRPr="004827F2">
        <w:t xml:space="preserve">Eventuais </w:t>
      </w:r>
      <w:r w:rsidRPr="004E64AA">
        <w:t>anexos</w:t>
      </w:r>
      <w:r w:rsidRPr="004827F2">
        <w:t xml:space="preserve"> dos documentos supracitados.</w:t>
      </w:r>
    </w:p>
    <w:p w14:paraId="3857ED13" w14:textId="06889F4C" w:rsidR="0070059F" w:rsidRPr="0059568A" w:rsidRDefault="0070059F" w:rsidP="001C6E42">
      <w:pPr>
        <w:pStyle w:val="Nivel01"/>
        <w:rPr>
          <w:rFonts w:ascii="Arial" w:hAnsi="Arial" w:cs="Arial"/>
          <w:iCs/>
        </w:rPr>
      </w:pPr>
      <w:r w:rsidRPr="0045733D">
        <w:rPr>
          <w:rFonts w:ascii="Arial" w:hAnsi="Arial" w:cs="Arial"/>
        </w:rPr>
        <w:t>CLÁUSULA SEGUNDA – VIGÊNCIA</w:t>
      </w:r>
      <w:r w:rsidR="000C7FBB">
        <w:rPr>
          <w:rFonts w:ascii="Arial" w:hAnsi="Arial" w:cs="Arial"/>
        </w:rPr>
        <w:t xml:space="preserve"> E PRORROGAÇÃO</w:t>
      </w:r>
    </w:p>
    <w:p w14:paraId="31EB3C7F" w14:textId="5C83A591" w:rsidR="0059568A" w:rsidRPr="00A41246" w:rsidRDefault="0059568A" w:rsidP="0059568A">
      <w:pPr>
        <w:pStyle w:val="PargrafodaLista"/>
        <w:numPr>
          <w:ilvl w:val="1"/>
          <w:numId w:val="13"/>
        </w:numPr>
        <w:spacing w:before="120" w:after="120" w:line="276" w:lineRule="auto"/>
        <w:contextualSpacing w:val="0"/>
        <w:jc w:val="both"/>
        <w:rPr>
          <w:rFonts w:ascii="Arial" w:hAnsi="Arial" w:cs="Arial"/>
          <w:bCs/>
          <w:color w:val="000000"/>
          <w:sz w:val="20"/>
          <w:szCs w:val="20"/>
        </w:rPr>
      </w:pPr>
      <w:r w:rsidRPr="0059568A">
        <w:rPr>
          <w:rFonts w:ascii="Arial" w:hAnsi="Arial" w:cs="Arial"/>
          <w:bCs/>
          <w:iCs/>
          <w:color w:val="000000"/>
          <w:sz w:val="20"/>
          <w:szCs w:val="20"/>
        </w:rPr>
        <w:t xml:space="preserve">O prazo de vigência da contratação será até </w:t>
      </w:r>
      <w:r w:rsidRPr="003C0628">
        <w:rPr>
          <w:rFonts w:ascii="Arial" w:hAnsi="Arial" w:cs="Arial"/>
          <w:b/>
          <w:iCs/>
          <w:color w:val="000000"/>
          <w:sz w:val="20"/>
          <w:szCs w:val="20"/>
        </w:rPr>
        <w:t>31 de Dezembro de 20</w:t>
      </w:r>
      <w:r w:rsidR="000C7FBB">
        <w:rPr>
          <w:rFonts w:ascii="Arial" w:hAnsi="Arial" w:cs="Arial"/>
          <w:b/>
          <w:iCs/>
          <w:color w:val="000000"/>
          <w:sz w:val="20"/>
          <w:szCs w:val="20"/>
        </w:rPr>
        <w:t>23</w:t>
      </w:r>
      <w:r w:rsidR="00A41246">
        <w:rPr>
          <w:rFonts w:ascii="Arial" w:hAnsi="Arial" w:cs="Arial"/>
          <w:b/>
          <w:iCs/>
          <w:color w:val="000000"/>
          <w:sz w:val="20"/>
          <w:szCs w:val="20"/>
        </w:rPr>
        <w:t xml:space="preserve">, </w:t>
      </w:r>
      <w:r w:rsidR="00A41246" w:rsidRPr="00A41246">
        <w:rPr>
          <w:rFonts w:ascii="Arial" w:hAnsi="Arial" w:cs="Arial"/>
          <w:bCs/>
          <w:iCs/>
          <w:color w:val="000000"/>
          <w:sz w:val="20"/>
          <w:szCs w:val="20"/>
        </w:rPr>
        <w:t>exceto se assinado no mês de dezembro.</w:t>
      </w:r>
    </w:p>
    <w:p w14:paraId="287C98FF" w14:textId="77777777" w:rsidR="0059568A" w:rsidRPr="00A41246" w:rsidRDefault="0059568A" w:rsidP="0059568A">
      <w:pPr>
        <w:pStyle w:val="PargrafodaLista"/>
        <w:numPr>
          <w:ilvl w:val="2"/>
          <w:numId w:val="13"/>
        </w:numPr>
        <w:spacing w:before="120" w:after="120" w:line="276" w:lineRule="auto"/>
        <w:contextualSpacing w:val="0"/>
        <w:jc w:val="both"/>
        <w:rPr>
          <w:rFonts w:ascii="Arial" w:hAnsi="Arial" w:cs="Arial"/>
          <w:iCs/>
          <w:sz w:val="20"/>
          <w:szCs w:val="20"/>
        </w:rPr>
      </w:pPr>
      <w:r w:rsidRPr="0059568A">
        <w:rPr>
          <w:rFonts w:ascii="Arial" w:hAnsi="Arial" w:cs="Arial"/>
          <w:sz w:val="20"/>
          <w:szCs w:val="20"/>
        </w:rPr>
        <w:t xml:space="preserve"> Os termos de contrato ou instrumento equivalente assinados no mês de Dezembro, o prazo de vigência terá início na data de sua assinatura, vigorando por até 60 (sessenta) dias, tempo necessário para entrega do objeto.</w:t>
      </w:r>
    </w:p>
    <w:p w14:paraId="3EC63872" w14:textId="77777777" w:rsidR="00A41246" w:rsidRPr="00A41246" w:rsidRDefault="00A41246" w:rsidP="00A41246">
      <w:pPr>
        <w:pStyle w:val="PargrafodaLista"/>
        <w:numPr>
          <w:ilvl w:val="2"/>
          <w:numId w:val="13"/>
        </w:numPr>
        <w:spacing w:before="120" w:after="120" w:line="276" w:lineRule="auto"/>
        <w:contextualSpacing w:val="0"/>
        <w:jc w:val="both"/>
        <w:rPr>
          <w:rFonts w:ascii="Arial" w:hAnsi="Arial" w:cs="Arial"/>
          <w:sz w:val="20"/>
          <w:szCs w:val="20"/>
        </w:rPr>
      </w:pPr>
      <w:bookmarkStart w:id="1" w:name="_Hlk137733642"/>
      <w:r w:rsidRPr="00A41246">
        <w:rPr>
          <w:rFonts w:ascii="Arial" w:hAnsi="Arial" w:cs="Arial"/>
          <w:sz w:val="20"/>
          <w:szCs w:val="20"/>
        </w:rPr>
        <w:t>A vigência do contrato poderá ultrapassar o exercício financeiro, desde que as despesas referentes à contratação sejam integralmente empenhadas até 31 de dezembro, para fins de inscrição em restos a pagar, conforme Orientação Normativa AGU n° 39, de 13/12/2011.</w:t>
      </w:r>
    </w:p>
    <w:bookmarkEnd w:id="1"/>
    <w:p w14:paraId="5C957262" w14:textId="77777777" w:rsidR="000C7FBB" w:rsidRPr="000C7FBB" w:rsidRDefault="000C7FBB" w:rsidP="000C7FBB">
      <w:pPr>
        <w:pStyle w:val="Nvel2-Red"/>
        <w:numPr>
          <w:ilvl w:val="1"/>
          <w:numId w:val="13"/>
        </w:numPr>
        <w:rPr>
          <w:i w:val="0"/>
          <w:iCs w:val="0"/>
          <w:color w:val="auto"/>
        </w:rPr>
      </w:pPr>
      <w:r w:rsidRPr="000C7FBB">
        <w:rPr>
          <w:i w:val="0"/>
          <w:iCs w:val="0"/>
          <w:color w:val="auto"/>
        </w:rPr>
        <w:t>O contratado não tem direito subjetivo à prorrogação contratual.</w:t>
      </w:r>
    </w:p>
    <w:p w14:paraId="6C521335" w14:textId="77777777" w:rsidR="000C7FBB" w:rsidRPr="000C7FBB" w:rsidRDefault="000C7FBB" w:rsidP="000C7FBB">
      <w:pPr>
        <w:pStyle w:val="Nvel2-Red"/>
        <w:numPr>
          <w:ilvl w:val="1"/>
          <w:numId w:val="13"/>
        </w:numPr>
        <w:rPr>
          <w:i w:val="0"/>
          <w:iCs w:val="0"/>
          <w:color w:val="auto"/>
        </w:rPr>
      </w:pPr>
      <w:r w:rsidRPr="000C7FBB">
        <w:rPr>
          <w:i w:val="0"/>
          <w:iCs w:val="0"/>
          <w:color w:val="auto"/>
        </w:rPr>
        <w:t>A prorrogação de contrato deverá ser promovida mediante celebração de termo aditivo.</w:t>
      </w:r>
    </w:p>
    <w:p w14:paraId="6B799237" w14:textId="70B16303" w:rsidR="0059568A" w:rsidRPr="000C7FBB" w:rsidRDefault="000C7FBB" w:rsidP="000C7FBB">
      <w:pPr>
        <w:pStyle w:val="Nvel2-Red"/>
        <w:numPr>
          <w:ilvl w:val="1"/>
          <w:numId w:val="13"/>
        </w:numPr>
        <w:rPr>
          <w:i w:val="0"/>
          <w:iCs w:val="0"/>
          <w:color w:val="auto"/>
        </w:rPr>
      </w:pPr>
      <w:r w:rsidRPr="000C7FBB">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31810922" w14:textId="2DC92114" w:rsidR="000C7FBB" w:rsidRPr="000C7FBB" w:rsidRDefault="000C7FBB" w:rsidP="000C7FBB">
      <w:pPr>
        <w:pStyle w:val="Nivel01"/>
        <w:rPr>
          <w:rFonts w:ascii="Arial" w:hAnsi="Arial" w:cs="Arial"/>
          <w:color w:val="FFFFFF" w:themeColor="background1"/>
        </w:rPr>
      </w:pPr>
      <w:r w:rsidRPr="000C7FBB">
        <w:rPr>
          <w:rFonts w:ascii="Arial" w:hAnsi="Arial" w:cs="Arial"/>
        </w:rPr>
        <w:t>CLÁUSULA TERCEIRA – MODELOS DE EXECUÇÃO E GESTÃO CONTRATUAIS (</w:t>
      </w:r>
      <w:hyperlink r:id="rId12" w:anchor="art92" w:history="1">
        <w:r w:rsidRPr="000C7FBB">
          <w:rPr>
            <w:rStyle w:val="Hyperlink"/>
            <w:rFonts w:ascii="Arial" w:hAnsi="Arial" w:cs="Arial"/>
          </w:rPr>
          <w:t>art. 92, IV, VII e XVIII)</w:t>
        </w:r>
      </w:hyperlink>
    </w:p>
    <w:p w14:paraId="3E483DC9" w14:textId="77777777" w:rsidR="000C7FBB" w:rsidRPr="004827F2" w:rsidRDefault="000C7FBB" w:rsidP="000C7FBB">
      <w:pPr>
        <w:pStyle w:val="Nivel2"/>
        <w:numPr>
          <w:ilvl w:val="1"/>
          <w:numId w:val="13"/>
        </w:numPr>
      </w:pPr>
      <w:r w:rsidRPr="004827F2">
        <w:t>O regime de execução contratual, os modelos de gestão e de execução, assim como os prazos e condições de conclusão, entrega, observação e recebimento do objeto constam no Termo de Referência, anexo a este Contrato.</w:t>
      </w:r>
    </w:p>
    <w:p w14:paraId="03B36E41" w14:textId="77777777" w:rsidR="00810562" w:rsidRPr="00810562" w:rsidRDefault="00810562" w:rsidP="00810562">
      <w:pPr>
        <w:pStyle w:val="Nivel01"/>
        <w:rPr>
          <w:rFonts w:ascii="Arial" w:hAnsi="Arial" w:cs="Arial"/>
          <w:color w:val="FFFFFF" w:themeColor="background1"/>
        </w:rPr>
      </w:pPr>
      <w:r w:rsidRPr="00810562">
        <w:rPr>
          <w:rFonts w:ascii="Arial" w:hAnsi="Arial" w:cs="Arial"/>
        </w:rPr>
        <w:t>CLÁUSULA QUARTA – SUBCONTRATAÇÃO</w:t>
      </w:r>
    </w:p>
    <w:p w14:paraId="15995F73" w14:textId="3FF590BE" w:rsidR="00810562" w:rsidRPr="00810562" w:rsidRDefault="00810562" w:rsidP="00810562">
      <w:pPr>
        <w:pStyle w:val="Nvel2-Red"/>
        <w:numPr>
          <w:ilvl w:val="1"/>
          <w:numId w:val="13"/>
        </w:numPr>
        <w:rPr>
          <w:i w:val="0"/>
          <w:iCs w:val="0"/>
          <w:color w:val="auto"/>
        </w:rPr>
      </w:pPr>
      <w:r w:rsidRPr="00810562">
        <w:rPr>
          <w:i w:val="0"/>
          <w:iCs w:val="0"/>
          <w:color w:val="auto"/>
        </w:rPr>
        <w:t>Não será admitida a subcontratação total do objeto contratual.</w:t>
      </w:r>
    </w:p>
    <w:p w14:paraId="7B4ACD29" w14:textId="0B91C774" w:rsidR="00810562" w:rsidRPr="00810562" w:rsidRDefault="0070059F" w:rsidP="00810562">
      <w:pPr>
        <w:pStyle w:val="Nivel01"/>
        <w:rPr>
          <w:rFonts w:ascii="Arial" w:hAnsi="Arial" w:cs="Arial"/>
          <w:color w:val="FFFFFF"/>
        </w:rPr>
      </w:pPr>
      <w:r w:rsidRPr="00810562">
        <w:rPr>
          <w:rFonts w:ascii="Arial" w:hAnsi="Arial" w:cs="Arial"/>
        </w:rPr>
        <w:lastRenderedPageBreak/>
        <w:t xml:space="preserve">CLÁUSULA QUINTA – </w:t>
      </w:r>
      <w:r w:rsidR="00810562" w:rsidRPr="00810562">
        <w:rPr>
          <w:rFonts w:ascii="Arial" w:hAnsi="Arial" w:cs="Arial"/>
        </w:rPr>
        <w:t>PREÇO (</w:t>
      </w:r>
      <w:hyperlink r:id="rId13" w:anchor="art92" w:history="1">
        <w:r w:rsidR="00810562" w:rsidRPr="00810562">
          <w:rPr>
            <w:rFonts w:ascii="Arial" w:hAnsi="Arial" w:cs="Arial"/>
            <w:color w:val="000080"/>
            <w:u w:val="single"/>
          </w:rPr>
          <w:t>art. 92, V)</w:t>
        </w:r>
      </w:hyperlink>
    </w:p>
    <w:p w14:paraId="317FBC73" w14:textId="77777777" w:rsidR="00810562" w:rsidRPr="00810562" w:rsidRDefault="00810562" w:rsidP="00810562">
      <w:pPr>
        <w:pStyle w:val="Nivel01"/>
        <w:numPr>
          <w:ilvl w:val="1"/>
          <w:numId w:val="13"/>
        </w:numPr>
        <w:rPr>
          <w:rFonts w:ascii="Arial" w:hAnsi="Arial" w:cs="Arial"/>
          <w:b w:val="0"/>
          <w:bCs w:val="0"/>
        </w:rPr>
      </w:pPr>
      <w:r w:rsidRPr="00810562">
        <w:rPr>
          <w:rFonts w:ascii="Arial" w:hAnsi="Arial" w:cs="Arial"/>
          <w:b w:val="0"/>
          <w:bCs w:val="0"/>
        </w:rPr>
        <w:t>O valor total da contratação é de R$.......... (.....)</w:t>
      </w:r>
    </w:p>
    <w:p w14:paraId="0C6D55A2" w14:textId="77777777" w:rsidR="00810562" w:rsidRPr="00810562" w:rsidRDefault="00810562" w:rsidP="00810562">
      <w:pPr>
        <w:pStyle w:val="Nivel01"/>
        <w:numPr>
          <w:ilvl w:val="1"/>
          <w:numId w:val="13"/>
        </w:numPr>
        <w:rPr>
          <w:rFonts w:ascii="Arial" w:hAnsi="Arial" w:cs="Arial"/>
          <w:b w:val="0"/>
          <w:bCs w:val="0"/>
        </w:rPr>
      </w:pPr>
      <w:r w:rsidRPr="00810562">
        <w:rPr>
          <w:rFonts w:ascii="Arial" w:hAnsi="Arial" w:cs="Arial"/>
          <w:b w:val="0"/>
          <w:bCs w:val="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7EAAB7" w14:textId="77777777" w:rsidR="00810562" w:rsidRPr="00810562" w:rsidRDefault="00810562" w:rsidP="00810562">
      <w:pPr>
        <w:pStyle w:val="Nivel01"/>
        <w:rPr>
          <w:rFonts w:ascii="Arial" w:hAnsi="Arial" w:cs="Arial"/>
          <w:b w:val="0"/>
          <w:bCs w:val="0"/>
        </w:rPr>
      </w:pPr>
      <w:r w:rsidRPr="00810562">
        <w:rPr>
          <w:rFonts w:ascii="Arial" w:hAnsi="Arial" w:cs="Arial"/>
        </w:rPr>
        <w:t>CLÁUSULA SEXTA - PAGAMENTO (</w:t>
      </w:r>
      <w:hyperlink r:id="rId14" w:anchor="art92" w:history="1">
        <w:r w:rsidRPr="00810562">
          <w:rPr>
            <w:rStyle w:val="Hyperlink"/>
            <w:rFonts w:ascii="Arial" w:hAnsi="Arial" w:cs="Arial"/>
            <w:b w:val="0"/>
            <w:bCs w:val="0"/>
            <w:color w:val="auto"/>
          </w:rPr>
          <w:t>art. 92, V e VI</w:t>
        </w:r>
      </w:hyperlink>
      <w:r w:rsidRPr="00810562">
        <w:rPr>
          <w:rFonts w:ascii="Arial" w:hAnsi="Arial" w:cs="Arial"/>
          <w:b w:val="0"/>
          <w:bCs w:val="0"/>
        </w:rPr>
        <w:t>)</w:t>
      </w:r>
    </w:p>
    <w:p w14:paraId="3857ED20" w14:textId="1068095F" w:rsidR="0070059F" w:rsidRPr="00810562" w:rsidRDefault="00810562" w:rsidP="00810562">
      <w:pPr>
        <w:pStyle w:val="Nivel01"/>
        <w:numPr>
          <w:ilvl w:val="1"/>
          <w:numId w:val="13"/>
        </w:numPr>
        <w:rPr>
          <w:rFonts w:ascii="Arial" w:hAnsi="Arial" w:cs="Arial"/>
          <w:b w:val="0"/>
          <w:bCs w:val="0"/>
        </w:rPr>
      </w:pPr>
      <w:r w:rsidRPr="00810562">
        <w:rPr>
          <w:rFonts w:ascii="Arial" w:hAnsi="Arial" w:cs="Arial"/>
          <w:b w:val="0"/>
          <w:bCs w:val="0"/>
        </w:rPr>
        <w:t xml:space="preserve">O prazo para pagamento </w:t>
      </w:r>
      <w:r w:rsidRPr="00810562">
        <w:rPr>
          <w:rFonts w:ascii="Arial" w:hAnsi="Arial" w:cs="Arial"/>
          <w:b w:val="0"/>
          <w:bCs w:val="0"/>
          <w:lang w:eastAsia="en-US"/>
        </w:rPr>
        <w:t>ao contratado</w:t>
      </w:r>
      <w:r w:rsidRPr="00810562">
        <w:rPr>
          <w:rFonts w:ascii="Arial" w:hAnsi="Arial" w:cs="Arial"/>
          <w:b w:val="0"/>
          <w:bCs w:val="0"/>
        </w:rPr>
        <w:t xml:space="preserve"> e demais condições a ele referentes encontram-se definidos no Termo de Referência, anexo a este Contrato</w:t>
      </w:r>
    </w:p>
    <w:p w14:paraId="5D3612D4" w14:textId="6FD9BCB7" w:rsidR="006068B9" w:rsidRPr="0045733D" w:rsidRDefault="0070059F" w:rsidP="00B92F33">
      <w:pPr>
        <w:pStyle w:val="Nivel01"/>
        <w:rPr>
          <w:rFonts w:ascii="Arial" w:hAnsi="Arial" w:cs="Arial"/>
        </w:rPr>
      </w:pPr>
      <w:r w:rsidRPr="0045733D">
        <w:rPr>
          <w:rFonts w:ascii="Arial" w:hAnsi="Arial" w:cs="Arial"/>
          <w:smallCaps/>
        </w:rPr>
        <w:t>CLÁUSULA S</w:t>
      </w:r>
      <w:r w:rsidR="00810562">
        <w:rPr>
          <w:rFonts w:ascii="Arial" w:hAnsi="Arial" w:cs="Arial"/>
          <w:smallCaps/>
        </w:rPr>
        <w:t>ÉTIMA</w:t>
      </w:r>
      <w:r w:rsidRPr="0045733D">
        <w:rPr>
          <w:rFonts w:ascii="Arial" w:hAnsi="Arial" w:cs="Arial"/>
        </w:rPr>
        <w:t xml:space="preserve"> </w:t>
      </w:r>
      <w:r w:rsidRPr="0045733D">
        <w:rPr>
          <w:rFonts w:ascii="Arial" w:hAnsi="Arial" w:cs="Arial"/>
          <w:smallCaps/>
        </w:rPr>
        <w:t>–</w:t>
      </w:r>
      <w:r w:rsidRPr="0045733D">
        <w:rPr>
          <w:rFonts w:ascii="Arial" w:hAnsi="Arial" w:cs="Arial"/>
        </w:rPr>
        <w:t xml:space="preserve"> REAJUSTE</w:t>
      </w:r>
      <w:r w:rsidR="00A42382" w:rsidRPr="0045733D">
        <w:rPr>
          <w:rFonts w:ascii="Arial" w:hAnsi="Arial" w:cs="Arial"/>
        </w:rPr>
        <w:t xml:space="preserve"> </w:t>
      </w:r>
      <w:r w:rsidR="00810562">
        <w:rPr>
          <w:rFonts w:ascii="Arial" w:hAnsi="Arial" w:cs="Arial"/>
        </w:rPr>
        <w:t>(art. 92, V)</w:t>
      </w:r>
    </w:p>
    <w:p w14:paraId="543FE1AE" w14:textId="11C4D1FF"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Os preços inicialmente contratados são fixos e irreajustáveis no prazo de um ano contado</w:t>
      </w:r>
      <w:r>
        <w:rPr>
          <w:rFonts w:ascii="Arial" w:eastAsia="Times New Roman" w:hAnsi="Arial" w:cs="Arial"/>
          <w:b w:val="0"/>
          <w:bCs w:val="0"/>
        </w:rPr>
        <w:t xml:space="preserve"> da assinatura do contrato.</w:t>
      </w:r>
    </w:p>
    <w:p w14:paraId="31C1A807" w14:textId="147270FB"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 xml:space="preserve">Após o interregno de um ano, e independentemente de pedido do contratado, os preços iniciais serão reajustados, mediante a aplicação, pelo contratante, do índice </w:t>
      </w:r>
      <w:r>
        <w:rPr>
          <w:rFonts w:ascii="Arial" w:eastAsia="Times New Roman" w:hAnsi="Arial" w:cs="Arial"/>
          <w:b w:val="0"/>
          <w:bCs w:val="0"/>
        </w:rPr>
        <w:t>IPCA</w:t>
      </w:r>
      <w:r w:rsidRPr="00810562">
        <w:rPr>
          <w:rFonts w:ascii="Arial" w:eastAsia="Times New Roman" w:hAnsi="Arial" w:cs="Arial"/>
          <w:b w:val="0"/>
          <w:bCs w:val="0"/>
        </w:rPr>
        <w:t>, exclusivamente para as obrigações iniciadas e concluídas após a ocorrência da anualidade.</w:t>
      </w:r>
    </w:p>
    <w:p w14:paraId="6D57E9E2" w14:textId="77777777"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Nos reajustes subsequentes ao primeiro, o interregno mínimo de um ano será contado a partir dos efeitos financeiros do último reajuste.</w:t>
      </w:r>
    </w:p>
    <w:p w14:paraId="60B47F08" w14:textId="77777777"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7A4088" w14:textId="77777777"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Nas aferições finais, o(s) índice(s) utilizado(s) para reajuste será(</w:t>
      </w:r>
      <w:proofErr w:type="spellStart"/>
      <w:r w:rsidRPr="00810562">
        <w:rPr>
          <w:rFonts w:ascii="Arial" w:eastAsia="Times New Roman" w:hAnsi="Arial" w:cs="Arial"/>
          <w:b w:val="0"/>
          <w:bCs w:val="0"/>
        </w:rPr>
        <w:t>ão</w:t>
      </w:r>
      <w:proofErr w:type="spellEnd"/>
      <w:r w:rsidRPr="00810562">
        <w:rPr>
          <w:rFonts w:ascii="Arial" w:eastAsia="Times New Roman" w:hAnsi="Arial" w:cs="Arial"/>
          <w:b w:val="0"/>
          <w:bCs w:val="0"/>
        </w:rPr>
        <w:t>), obrigatoriamente, o(s) definitivo(s).</w:t>
      </w:r>
    </w:p>
    <w:p w14:paraId="780A6716" w14:textId="77777777"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Caso o(s) índice(s) estabelecido(s) para reajustamento venha(m) a ser extinto(s) ou de qualquer forma não possa(m) mais ser utilizado(s), será(</w:t>
      </w:r>
      <w:proofErr w:type="spellStart"/>
      <w:r w:rsidRPr="00810562">
        <w:rPr>
          <w:rFonts w:ascii="Arial" w:eastAsia="Times New Roman" w:hAnsi="Arial" w:cs="Arial"/>
          <w:b w:val="0"/>
          <w:bCs w:val="0"/>
        </w:rPr>
        <w:t>ão</w:t>
      </w:r>
      <w:proofErr w:type="spellEnd"/>
      <w:r w:rsidRPr="00810562">
        <w:rPr>
          <w:rFonts w:ascii="Arial" w:eastAsia="Times New Roman" w:hAnsi="Arial" w:cs="Arial"/>
          <w:b w:val="0"/>
          <w:bCs w:val="0"/>
        </w:rPr>
        <w:t>) adotado(s), em substituição, o(s) que vier(em) a ser determinado(s) pela legislação então em vigor.</w:t>
      </w:r>
    </w:p>
    <w:p w14:paraId="4221B459" w14:textId="77777777"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 xml:space="preserve">Na ausência de previsão legal quanto ao índice substituto, as partes elegerão novo índice oficial, para reajustamento do preço do valor remanescente, por meio de termo aditivo. </w:t>
      </w:r>
    </w:p>
    <w:p w14:paraId="22108FD4" w14:textId="77777777" w:rsidR="00810562" w:rsidRPr="00810562" w:rsidRDefault="00810562" w:rsidP="00810562">
      <w:pPr>
        <w:pStyle w:val="Nivel01"/>
        <w:numPr>
          <w:ilvl w:val="1"/>
          <w:numId w:val="13"/>
        </w:numPr>
        <w:rPr>
          <w:rFonts w:ascii="Arial" w:eastAsia="Times New Roman" w:hAnsi="Arial" w:cs="Arial"/>
          <w:b w:val="0"/>
          <w:bCs w:val="0"/>
        </w:rPr>
      </w:pPr>
      <w:r w:rsidRPr="00810562">
        <w:rPr>
          <w:rFonts w:ascii="Arial" w:eastAsia="Times New Roman" w:hAnsi="Arial" w:cs="Arial"/>
          <w:b w:val="0"/>
          <w:bCs w:val="0"/>
        </w:rPr>
        <w:t>O reajuste será realizado por apostilamento.</w:t>
      </w:r>
    </w:p>
    <w:p w14:paraId="0F29A9ED" w14:textId="77777777" w:rsidR="00810562" w:rsidRPr="00810562" w:rsidRDefault="00810562" w:rsidP="00810562">
      <w:pPr>
        <w:pStyle w:val="Nivel01"/>
        <w:rPr>
          <w:rFonts w:ascii="Arial" w:hAnsi="Arial" w:cs="Arial"/>
        </w:rPr>
      </w:pPr>
      <w:r w:rsidRPr="00810562">
        <w:rPr>
          <w:rFonts w:ascii="Arial" w:hAnsi="Arial" w:cs="Arial"/>
        </w:rPr>
        <w:t>CLÁUSULA OITAVA - OBRIGAÇÕES DO CONTRATANTE (</w:t>
      </w:r>
      <w:hyperlink r:id="rId15" w:anchor="art92" w:history="1">
        <w:r w:rsidRPr="00810562">
          <w:rPr>
            <w:rStyle w:val="Hyperlink"/>
            <w:rFonts w:ascii="Arial" w:hAnsi="Arial" w:cs="Arial"/>
            <w:color w:val="auto"/>
          </w:rPr>
          <w:t>art. 92, X, XI e XIV</w:t>
        </w:r>
      </w:hyperlink>
      <w:r w:rsidRPr="00810562">
        <w:rPr>
          <w:rFonts w:ascii="Arial" w:hAnsi="Arial" w:cs="Arial"/>
        </w:rPr>
        <w:t>)</w:t>
      </w:r>
    </w:p>
    <w:p w14:paraId="4C689CDF" w14:textId="77777777" w:rsidR="00810562" w:rsidRPr="00810562" w:rsidRDefault="00810562" w:rsidP="00810562">
      <w:pPr>
        <w:pStyle w:val="Nivel2"/>
        <w:numPr>
          <w:ilvl w:val="1"/>
          <w:numId w:val="13"/>
        </w:numPr>
        <w:rPr>
          <w:color w:val="auto"/>
        </w:rPr>
      </w:pPr>
      <w:r w:rsidRPr="00810562">
        <w:rPr>
          <w:color w:val="auto"/>
        </w:rPr>
        <w:t>São obrigações do Contratante:</w:t>
      </w:r>
    </w:p>
    <w:p w14:paraId="6457048E" w14:textId="77777777" w:rsidR="00810562" w:rsidRPr="00810562" w:rsidRDefault="00810562" w:rsidP="00810562">
      <w:pPr>
        <w:pStyle w:val="Nivel2"/>
        <w:numPr>
          <w:ilvl w:val="2"/>
          <w:numId w:val="13"/>
        </w:numPr>
        <w:rPr>
          <w:color w:val="auto"/>
        </w:rPr>
      </w:pPr>
      <w:r w:rsidRPr="00810562">
        <w:rPr>
          <w:color w:val="auto"/>
        </w:rPr>
        <w:lastRenderedPageBreak/>
        <w:t>Exigir o cumprimento de todas as obrigações assumidas pelo Contratado, de acordo com o contrato e seus anexos;</w:t>
      </w:r>
    </w:p>
    <w:p w14:paraId="7956AADA" w14:textId="77777777" w:rsidR="00810562" w:rsidRPr="00810562" w:rsidRDefault="00810562" w:rsidP="00810562">
      <w:pPr>
        <w:pStyle w:val="Nivel2"/>
        <w:numPr>
          <w:ilvl w:val="2"/>
          <w:numId w:val="13"/>
        </w:numPr>
        <w:rPr>
          <w:color w:val="auto"/>
        </w:rPr>
      </w:pPr>
      <w:r w:rsidRPr="00810562">
        <w:rPr>
          <w:color w:val="auto"/>
        </w:rPr>
        <w:t>Receber o objeto no prazo e condições estabelecidas no Termo de Referência;</w:t>
      </w:r>
    </w:p>
    <w:p w14:paraId="0CE56349" w14:textId="77777777" w:rsidR="00810562" w:rsidRPr="00810562" w:rsidRDefault="00810562" w:rsidP="00810562">
      <w:pPr>
        <w:pStyle w:val="Nivel2"/>
        <w:numPr>
          <w:ilvl w:val="2"/>
          <w:numId w:val="13"/>
        </w:numPr>
        <w:rPr>
          <w:color w:val="auto"/>
        </w:rPr>
      </w:pPr>
      <w:r w:rsidRPr="00810562">
        <w:rPr>
          <w:color w:val="auto"/>
        </w:rPr>
        <w:t>Notificar o Contratado, por escrito, sobre vícios, defeitos ou incorreções verificadas no objeto fornecido, para que seja por ele substituído, reparado ou corrigido, no total ou em parte, às suas expensas;</w:t>
      </w:r>
    </w:p>
    <w:p w14:paraId="571EA52F" w14:textId="77777777" w:rsidR="00810562" w:rsidRPr="00810562" w:rsidRDefault="00810562" w:rsidP="00810562">
      <w:pPr>
        <w:pStyle w:val="Nivel2"/>
        <w:numPr>
          <w:ilvl w:val="2"/>
          <w:numId w:val="13"/>
        </w:numPr>
        <w:rPr>
          <w:color w:val="auto"/>
        </w:rPr>
      </w:pPr>
      <w:r w:rsidRPr="00810562">
        <w:rPr>
          <w:color w:val="auto"/>
        </w:rPr>
        <w:t>Acompanhar e fiscalizar a execução do contrato e o cumprimento das obrigações pelo Contratado;</w:t>
      </w:r>
    </w:p>
    <w:p w14:paraId="4DB3E8B8" w14:textId="77777777" w:rsidR="00810562" w:rsidRPr="00810562" w:rsidRDefault="00810562" w:rsidP="00810562">
      <w:pPr>
        <w:pStyle w:val="Nivel2"/>
        <w:numPr>
          <w:ilvl w:val="2"/>
          <w:numId w:val="13"/>
        </w:numPr>
        <w:rPr>
          <w:color w:val="auto"/>
        </w:rPr>
      </w:pPr>
      <w:r w:rsidRPr="00810562">
        <w:rPr>
          <w:color w:val="auto"/>
        </w:rPr>
        <w:t>Efetuar o pagamento ao Contratado do valor correspondente ao fornecimento do objeto, no prazo, forma e condições estabelecidos no presente Contrato e no Termo de Referência.</w:t>
      </w:r>
    </w:p>
    <w:p w14:paraId="09F3C339" w14:textId="77777777" w:rsidR="00810562" w:rsidRPr="00810562" w:rsidRDefault="00810562" w:rsidP="00810562">
      <w:pPr>
        <w:pStyle w:val="Nivel2"/>
        <w:numPr>
          <w:ilvl w:val="2"/>
          <w:numId w:val="13"/>
        </w:numPr>
        <w:rPr>
          <w:color w:val="auto"/>
        </w:rPr>
      </w:pPr>
      <w:r w:rsidRPr="00810562">
        <w:rPr>
          <w:color w:val="auto"/>
        </w:rPr>
        <w:t xml:space="preserve">Aplicar ao Contratado as sanções previstas na lei e neste Contrato; </w:t>
      </w:r>
    </w:p>
    <w:p w14:paraId="67951628" w14:textId="77777777" w:rsidR="00810562" w:rsidRPr="00810562" w:rsidRDefault="00810562" w:rsidP="00810562">
      <w:pPr>
        <w:pStyle w:val="Nivel2"/>
        <w:numPr>
          <w:ilvl w:val="2"/>
          <w:numId w:val="13"/>
        </w:numPr>
        <w:rPr>
          <w:color w:val="auto"/>
        </w:rPr>
      </w:pPr>
      <w:r w:rsidRPr="00810562">
        <w:rPr>
          <w:color w:val="auto"/>
        </w:rPr>
        <w:t>Cientificar o órgão de representação judicial da Advocacia-Geral da União para adoção das medidas cabíveis quando do descumprimento de obrigações pelo Contratado;</w:t>
      </w:r>
    </w:p>
    <w:p w14:paraId="5D7FDC10" w14:textId="77777777" w:rsidR="00810562" w:rsidRPr="00810562" w:rsidRDefault="00810562" w:rsidP="00810562">
      <w:pPr>
        <w:pStyle w:val="Nivel2"/>
        <w:numPr>
          <w:ilvl w:val="2"/>
          <w:numId w:val="13"/>
        </w:numPr>
        <w:rPr>
          <w:color w:val="auto"/>
        </w:rPr>
      </w:pPr>
      <w:r w:rsidRPr="00810562">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D2A425C" w14:textId="0F65D852" w:rsidR="00810562" w:rsidRPr="00810562" w:rsidRDefault="00810562" w:rsidP="00810562">
      <w:pPr>
        <w:pStyle w:val="Nivel2"/>
        <w:numPr>
          <w:ilvl w:val="2"/>
          <w:numId w:val="13"/>
        </w:numPr>
        <w:rPr>
          <w:color w:val="auto"/>
        </w:rPr>
      </w:pPr>
      <w:r w:rsidRPr="00810562">
        <w:rPr>
          <w:color w:val="auto"/>
        </w:rPr>
        <w:t xml:space="preserve">A Administração terá o prazo de 30 (trinta) dias, a contar da data do protocolo do requerimento para decidir, admitida a prorrogação motivada, por igual período. </w:t>
      </w:r>
    </w:p>
    <w:p w14:paraId="29407028" w14:textId="59AB22A0" w:rsidR="00810562" w:rsidRPr="00810562" w:rsidRDefault="00810562" w:rsidP="00810562">
      <w:pPr>
        <w:pStyle w:val="Nivel2"/>
        <w:numPr>
          <w:ilvl w:val="2"/>
          <w:numId w:val="13"/>
        </w:numPr>
        <w:rPr>
          <w:color w:val="auto"/>
        </w:rPr>
      </w:pPr>
      <w:r w:rsidRPr="00810562">
        <w:rPr>
          <w:color w:val="auto"/>
        </w:rPr>
        <w:t>Responder eventuais pedidos de reestabelecimento do equilíbrio econômico-financeiro feitos pelo contratado no prazo máximo de 5 (cinco) dias.</w:t>
      </w:r>
    </w:p>
    <w:p w14:paraId="281B72DE" w14:textId="77777777" w:rsidR="00810562" w:rsidRPr="00810562" w:rsidRDefault="00810562" w:rsidP="00810562">
      <w:pPr>
        <w:pStyle w:val="Nvel2-Red"/>
        <w:numPr>
          <w:ilvl w:val="2"/>
          <w:numId w:val="13"/>
        </w:numPr>
        <w:rPr>
          <w:i w:val="0"/>
          <w:iCs w:val="0"/>
          <w:color w:val="auto"/>
        </w:rPr>
      </w:pPr>
      <w:r w:rsidRPr="00810562">
        <w:rPr>
          <w:i w:val="0"/>
          <w:iCs w:val="0"/>
          <w:color w:val="auto"/>
        </w:rPr>
        <w:t>Notificar os emitentes das garantias quanto ao início de processo administrativo para apuração de descumprimento de cláusulas contratuais.</w:t>
      </w:r>
    </w:p>
    <w:p w14:paraId="40127B4D" w14:textId="77777777" w:rsidR="00810562" w:rsidRPr="00810562" w:rsidRDefault="00810562" w:rsidP="00810562">
      <w:pPr>
        <w:pStyle w:val="Nivel2"/>
        <w:numPr>
          <w:ilvl w:val="1"/>
          <w:numId w:val="13"/>
        </w:numPr>
        <w:rPr>
          <w:color w:val="auto"/>
        </w:rPr>
      </w:pPr>
      <w:r w:rsidRPr="00810562">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E046CA4" w14:textId="77777777" w:rsidR="00810562" w:rsidRPr="00810562" w:rsidRDefault="00810562" w:rsidP="00810562">
      <w:pPr>
        <w:pStyle w:val="Nivel01"/>
        <w:rPr>
          <w:rFonts w:ascii="Arial" w:hAnsi="Arial" w:cs="Arial"/>
          <w:color w:val="FFFFFF" w:themeColor="background1"/>
        </w:rPr>
      </w:pPr>
      <w:r w:rsidRPr="00810562">
        <w:rPr>
          <w:rFonts w:ascii="Arial" w:hAnsi="Arial" w:cs="Arial"/>
        </w:rPr>
        <w:t>CLÁUSULA NONA - OBRIGAÇÕES DO CONTRATADO (</w:t>
      </w:r>
      <w:hyperlink r:id="rId16" w:anchor="art92" w:history="1">
        <w:r w:rsidRPr="00810562">
          <w:rPr>
            <w:rStyle w:val="Hyperlink"/>
            <w:rFonts w:ascii="Arial" w:hAnsi="Arial" w:cs="Arial"/>
          </w:rPr>
          <w:t>art. 92, XIV, XVI e XVII)</w:t>
        </w:r>
      </w:hyperlink>
    </w:p>
    <w:p w14:paraId="5AC89B41" w14:textId="77777777" w:rsidR="00810562" w:rsidRPr="004827F2" w:rsidRDefault="00810562" w:rsidP="00810562">
      <w:pPr>
        <w:pStyle w:val="Nivel2"/>
        <w:numPr>
          <w:ilvl w:val="1"/>
          <w:numId w:val="13"/>
        </w:numPr>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564E638D" w14:textId="77777777" w:rsidR="00810562" w:rsidRPr="004827F2" w:rsidRDefault="00810562" w:rsidP="00810562">
      <w:pPr>
        <w:pStyle w:val="Nivel2"/>
        <w:numPr>
          <w:ilvl w:val="1"/>
          <w:numId w:val="13"/>
        </w:numPr>
        <w:rPr>
          <w:color w:val="000000" w:themeColor="text1"/>
        </w:rPr>
      </w:pPr>
      <w:r w:rsidRPr="004827F2">
        <w:t>Responsabilizar-se pelos vícios e danos decorrentes do objeto, de acordo com o Código de Defesa do Consumidor (</w:t>
      </w:r>
      <w:hyperlink r:id="rId17" w:history="1">
        <w:r w:rsidRPr="004827F2">
          <w:rPr>
            <w:rStyle w:val="Hyperlink"/>
          </w:rPr>
          <w:t>Lei nº 8.078, de 1990</w:t>
        </w:r>
      </w:hyperlink>
      <w:r w:rsidRPr="004827F2">
        <w:t>);</w:t>
      </w:r>
    </w:p>
    <w:p w14:paraId="184DEC5F" w14:textId="17F673CB" w:rsidR="00810562" w:rsidRPr="00810562" w:rsidRDefault="00810562" w:rsidP="00810562">
      <w:pPr>
        <w:pStyle w:val="Nivel2"/>
        <w:numPr>
          <w:ilvl w:val="1"/>
          <w:numId w:val="13"/>
        </w:numPr>
        <w:rPr>
          <w:b/>
          <w:bCs/>
        </w:rPr>
      </w:pPr>
      <w:r>
        <w:t xml:space="preserve">Por tratar-se de aquisição de itens a serem distribuídos em evento com data certa, </w:t>
      </w:r>
      <w:r w:rsidRPr="00810562">
        <w:rPr>
          <w:b/>
          <w:bCs/>
        </w:rPr>
        <w:t>comunicar ao contratante, no prazo mínimo de 72 (setenta e duas) horas que antecede a data da entrega, os motivos que impossibilitem o cumprimento do prazo previsto, com a devida comprovação;</w:t>
      </w:r>
    </w:p>
    <w:p w14:paraId="0071AB51" w14:textId="77777777" w:rsidR="00810562" w:rsidRPr="004827F2" w:rsidRDefault="00810562" w:rsidP="00810562">
      <w:pPr>
        <w:pStyle w:val="Nivel2"/>
        <w:numPr>
          <w:ilvl w:val="1"/>
          <w:numId w:val="13"/>
        </w:numPr>
        <w:rPr>
          <w:color w:val="000000" w:themeColor="text1"/>
        </w:rPr>
      </w:pPr>
      <w:r w:rsidRPr="004827F2">
        <w:rPr>
          <w:color w:val="000000" w:themeColor="text1"/>
        </w:rPr>
        <w:lastRenderedPageBreak/>
        <w:t xml:space="preserve">Atender </w:t>
      </w:r>
      <w:r w:rsidRPr="004E64AA">
        <w:t>às</w:t>
      </w:r>
      <w:r w:rsidRPr="004827F2">
        <w:rPr>
          <w:color w:val="000000" w:themeColor="text1"/>
        </w:rPr>
        <w:t xml:space="preserve"> determinações regulares emitidas pelo fiscal ou gestor do contrato ou autoridade superior (</w:t>
      </w:r>
      <w:hyperlink r:id="rId18"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23C5FBBF" w14:textId="77777777" w:rsidR="00810562" w:rsidRPr="004827F2" w:rsidRDefault="00810562" w:rsidP="00810562">
      <w:pPr>
        <w:pStyle w:val="Nivel2"/>
        <w:numPr>
          <w:ilvl w:val="1"/>
          <w:numId w:val="13"/>
        </w:numPr>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7D57A680" w14:textId="77777777" w:rsidR="00810562" w:rsidRPr="004827F2" w:rsidRDefault="00810562" w:rsidP="00810562">
      <w:pPr>
        <w:pStyle w:val="Nivel2"/>
        <w:numPr>
          <w:ilvl w:val="1"/>
          <w:numId w:val="13"/>
        </w:numPr>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69B7938" w14:textId="77777777" w:rsidR="00810562" w:rsidRPr="004827F2" w:rsidRDefault="00810562" w:rsidP="00810562">
      <w:pPr>
        <w:pStyle w:val="Nivel2"/>
        <w:numPr>
          <w:ilvl w:val="1"/>
          <w:numId w:val="13"/>
        </w:numPr>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5862D31" w14:textId="77777777" w:rsidR="00810562" w:rsidRPr="004827F2" w:rsidRDefault="00810562" w:rsidP="00810562">
      <w:pPr>
        <w:pStyle w:val="Nivel2"/>
        <w:numPr>
          <w:ilvl w:val="1"/>
          <w:numId w:val="13"/>
        </w:numPr>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77806E17" w14:textId="77777777" w:rsidR="00810562" w:rsidRPr="004827F2" w:rsidRDefault="00810562" w:rsidP="00810562">
      <w:pPr>
        <w:pStyle w:val="Nivel2"/>
        <w:numPr>
          <w:ilvl w:val="1"/>
          <w:numId w:val="13"/>
        </w:numPr>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50C5887" w14:textId="77777777" w:rsidR="00810562" w:rsidRPr="004827F2" w:rsidRDefault="00810562" w:rsidP="00810562">
      <w:pPr>
        <w:pStyle w:val="Nivel2"/>
        <w:numPr>
          <w:ilvl w:val="1"/>
          <w:numId w:val="13"/>
        </w:numPr>
      </w:pPr>
      <w:r w:rsidRPr="00F8329F">
        <w:t>Paralisar</w:t>
      </w:r>
      <w:r w:rsidRPr="004827F2">
        <w:t>, por determinação do contratante, qualquer atividade que não esteja sendo executada de acordo com a boa técnica ou que ponha em risco a segurança de pessoas ou bens de terceiros.</w:t>
      </w:r>
    </w:p>
    <w:p w14:paraId="15ACE360" w14:textId="77777777" w:rsidR="00810562" w:rsidRPr="004827F2" w:rsidRDefault="00810562" w:rsidP="00810562">
      <w:pPr>
        <w:pStyle w:val="Nivel2"/>
        <w:numPr>
          <w:ilvl w:val="1"/>
          <w:numId w:val="13"/>
        </w:numPr>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249B936C" w14:textId="77777777" w:rsidR="00810562" w:rsidRPr="004827F2" w:rsidRDefault="00810562" w:rsidP="00810562">
      <w:pPr>
        <w:pStyle w:val="Nivel2"/>
        <w:numPr>
          <w:ilvl w:val="1"/>
          <w:numId w:val="13"/>
        </w:numPr>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19" w:anchor="art116" w:history="1">
        <w:r w:rsidRPr="004827F2">
          <w:rPr>
            <w:rStyle w:val="Hyperlink"/>
          </w:rPr>
          <w:t>art. 116, da Lei n.º 14.133, de 2021</w:t>
        </w:r>
      </w:hyperlink>
      <w:r w:rsidRPr="004827F2">
        <w:t>);</w:t>
      </w:r>
    </w:p>
    <w:p w14:paraId="7F735CE3" w14:textId="77777777" w:rsidR="00810562" w:rsidRPr="004827F2" w:rsidRDefault="00810562" w:rsidP="00810562">
      <w:pPr>
        <w:pStyle w:val="Nivel2"/>
        <w:numPr>
          <w:ilvl w:val="1"/>
          <w:numId w:val="13"/>
        </w:numPr>
      </w:pPr>
      <w:r w:rsidRPr="004827F2">
        <w:t>Comprovar a reserva de cargos a que se refere a cláusula acima, no prazo fixado pelo fiscal do contrato, com a indicação dos empregados que preencheram as referidas vagas (</w:t>
      </w:r>
      <w:hyperlink r:id="rId20" w:anchor="art116" w:history="1">
        <w:r w:rsidRPr="004827F2">
          <w:rPr>
            <w:rStyle w:val="Hyperlink"/>
          </w:rPr>
          <w:t>art. 116, parágrafo único, da Lei n.º 14.133, de 2021</w:t>
        </w:r>
      </w:hyperlink>
      <w:r w:rsidRPr="004827F2">
        <w:t>);</w:t>
      </w:r>
    </w:p>
    <w:p w14:paraId="07BF7BAF" w14:textId="77777777" w:rsidR="00810562" w:rsidRPr="004827F2" w:rsidRDefault="00810562" w:rsidP="00810562">
      <w:pPr>
        <w:pStyle w:val="Nivel2"/>
        <w:numPr>
          <w:ilvl w:val="1"/>
          <w:numId w:val="13"/>
        </w:numPr>
      </w:pPr>
      <w:r w:rsidRPr="004827F2">
        <w:t xml:space="preserve">  Guardar sigilo sobre todas as informações obtidas em decorrência do cumprimento do contrato; </w:t>
      </w:r>
    </w:p>
    <w:p w14:paraId="57F8AEEE" w14:textId="77777777" w:rsidR="00810562" w:rsidRPr="004827F2" w:rsidRDefault="00810562" w:rsidP="00810562">
      <w:pPr>
        <w:pStyle w:val="Nivel2"/>
        <w:numPr>
          <w:ilvl w:val="1"/>
          <w:numId w:val="13"/>
        </w:numPr>
      </w:pPr>
      <w:r w:rsidRPr="004827F2">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4827F2">
          <w:rPr>
            <w:rStyle w:val="Hyperlink"/>
          </w:rPr>
          <w:t>art. 124, II, d, da Lei nº 14.133, de 2021.</w:t>
        </w:r>
      </w:hyperlink>
    </w:p>
    <w:p w14:paraId="3857ED31" w14:textId="45271230" w:rsidR="0070059F" w:rsidRPr="00556C35" w:rsidRDefault="00810562" w:rsidP="00556C35">
      <w:pPr>
        <w:pStyle w:val="Nivel2"/>
        <w:numPr>
          <w:ilvl w:val="1"/>
          <w:numId w:val="13"/>
        </w:numPr>
      </w:pPr>
      <w:r w:rsidRPr="004827F2">
        <w:t>Cumprir, além dos postulados legais vigentes de âmbito federal, estadual ou municipal, as normas de segurança do contratante;</w:t>
      </w:r>
    </w:p>
    <w:p w14:paraId="786F01DC" w14:textId="77777777" w:rsidR="00556C35" w:rsidRPr="00556C35" w:rsidRDefault="00556C35" w:rsidP="00556C35">
      <w:pPr>
        <w:pStyle w:val="Nivel01"/>
        <w:rPr>
          <w:rFonts w:ascii="Arial" w:hAnsi="Arial" w:cs="Arial"/>
        </w:rPr>
      </w:pPr>
      <w:r w:rsidRPr="00556C35">
        <w:rPr>
          <w:rFonts w:ascii="Arial" w:hAnsi="Arial" w:cs="Arial"/>
        </w:rPr>
        <w:t>CLÁUSULA DÉCIMA– GARANTIA DE EXECUÇÃO (</w:t>
      </w:r>
      <w:r w:rsidRPr="00556C35">
        <w:rPr>
          <w:rFonts w:ascii="Arial" w:hAnsi="Arial" w:cs="Arial"/>
          <w:b w:val="0"/>
          <w:bCs w:val="0"/>
        </w:rPr>
        <w:t>art. 92, XII</w:t>
      </w:r>
      <w:r w:rsidRPr="00556C35">
        <w:rPr>
          <w:rFonts w:ascii="Arial" w:hAnsi="Arial" w:cs="Arial"/>
        </w:rPr>
        <w:t>)</w:t>
      </w:r>
    </w:p>
    <w:p w14:paraId="55A759FE" w14:textId="5B5A4D38" w:rsidR="00556C35" w:rsidRPr="00556C35" w:rsidRDefault="00556C35" w:rsidP="00556C35">
      <w:pPr>
        <w:pStyle w:val="Nivel01"/>
        <w:numPr>
          <w:ilvl w:val="1"/>
          <w:numId w:val="13"/>
        </w:numPr>
        <w:rPr>
          <w:rFonts w:ascii="Arial" w:hAnsi="Arial" w:cs="Arial"/>
          <w:b w:val="0"/>
          <w:bCs w:val="0"/>
        </w:rPr>
      </w:pPr>
      <w:r w:rsidRPr="00556C35">
        <w:rPr>
          <w:rFonts w:ascii="Arial" w:hAnsi="Arial" w:cs="Arial"/>
          <w:b w:val="0"/>
          <w:bCs w:val="0"/>
        </w:rPr>
        <w:t>Não haverá exigência de garantia contratual da execução.</w:t>
      </w:r>
    </w:p>
    <w:p w14:paraId="49B6DDDC" w14:textId="2C5CD2F2" w:rsidR="00556C35" w:rsidRPr="00556C35" w:rsidRDefault="00556C35" w:rsidP="00556C35">
      <w:pPr>
        <w:pStyle w:val="Nivel01"/>
        <w:rPr>
          <w:color w:val="FFFFFF"/>
        </w:rPr>
      </w:pPr>
      <w:r w:rsidRPr="00556C35">
        <w:t>CLÁUSULA DÉCIMA PRIMEIRA – INFRAÇÕES E SANÇÕES ADMINISTRATIVAS (</w:t>
      </w:r>
      <w:hyperlink r:id="rId22" w:anchor="art92" w:history="1">
        <w:r w:rsidRPr="00556C35">
          <w:rPr>
            <w:color w:val="000080"/>
            <w:u w:val="single"/>
          </w:rPr>
          <w:t>art. 92, XIV</w:t>
        </w:r>
      </w:hyperlink>
      <w:r w:rsidRPr="00556C35">
        <w:t>)</w:t>
      </w:r>
    </w:p>
    <w:p w14:paraId="076A118C" w14:textId="2719511F" w:rsidR="00556C35" w:rsidRPr="00556C35" w:rsidRDefault="00556C35" w:rsidP="00556C35">
      <w:pPr>
        <w:pStyle w:val="PargrafodaLista"/>
        <w:numPr>
          <w:ilvl w:val="1"/>
          <w:numId w:val="13"/>
        </w:numPr>
        <w:spacing w:before="120" w:after="120" w:line="276" w:lineRule="auto"/>
        <w:jc w:val="both"/>
        <w:rPr>
          <w:rFonts w:ascii="Arial" w:eastAsia="MS Mincho" w:hAnsi="Arial" w:cs="Arial"/>
          <w:color w:val="000000"/>
          <w:sz w:val="20"/>
          <w:szCs w:val="20"/>
        </w:rPr>
      </w:pPr>
      <w:r w:rsidRPr="00556C35">
        <w:rPr>
          <w:rFonts w:ascii="Arial" w:eastAsia="MS Mincho" w:hAnsi="Arial" w:cs="Arial"/>
          <w:color w:val="000000"/>
          <w:sz w:val="20"/>
          <w:szCs w:val="20"/>
        </w:rPr>
        <w:t xml:space="preserve">Comete infração administrativa, nos termos da </w:t>
      </w:r>
      <w:hyperlink r:id="rId23" w:history="1">
        <w:r w:rsidRPr="00556C35">
          <w:rPr>
            <w:rFonts w:ascii="Arial" w:eastAsia="MS Mincho" w:hAnsi="Arial" w:cs="Arial"/>
            <w:color w:val="000080"/>
            <w:sz w:val="20"/>
            <w:szCs w:val="20"/>
            <w:u w:val="single"/>
          </w:rPr>
          <w:t>Lei nº 14.133, de 2021</w:t>
        </w:r>
      </w:hyperlink>
      <w:r w:rsidRPr="00556C35">
        <w:rPr>
          <w:rFonts w:ascii="Arial" w:eastAsia="MS Mincho" w:hAnsi="Arial" w:cs="Arial"/>
          <w:color w:val="000000"/>
          <w:sz w:val="20"/>
          <w:szCs w:val="20"/>
        </w:rPr>
        <w:t>, o contratado que:</w:t>
      </w:r>
    </w:p>
    <w:p w14:paraId="0B2FEC6C"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der causa à inexecução parcial do contrato;</w:t>
      </w:r>
    </w:p>
    <w:p w14:paraId="488DA66D"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der causa à inexecução parcial do contrato que cause grave dano à Administração ou ao funcionamento dos serviços públicos ou ao interesse coletivo;</w:t>
      </w:r>
    </w:p>
    <w:p w14:paraId="7D369077"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der causa à inexecução total do contrato;</w:t>
      </w:r>
    </w:p>
    <w:p w14:paraId="31512283"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ensejar o retardamento da execução ou da entrega do objeto da contratação sem motivo justificado;</w:t>
      </w:r>
    </w:p>
    <w:p w14:paraId="10A5CA0B"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apresentar documentação falsa ou prestar declaração falsa durante a execução do contrato;</w:t>
      </w:r>
    </w:p>
    <w:p w14:paraId="4344C24A"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praticar ato fraudulento na execução do contrato;</w:t>
      </w:r>
    </w:p>
    <w:p w14:paraId="3FDE76DC"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comportar-se de modo inidôneo ou cometer fraude de qualquer natureza;</w:t>
      </w:r>
    </w:p>
    <w:p w14:paraId="5482B7ED" w14:textId="77777777" w:rsidR="00556C35" w:rsidRPr="00556C35"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556C35">
        <w:rPr>
          <w:rFonts w:ascii="Arial" w:eastAsia="Arial" w:hAnsi="Arial" w:cs="Arial"/>
          <w:sz w:val="20"/>
          <w:szCs w:val="20"/>
        </w:rPr>
        <w:t xml:space="preserve">praticar ato lesivo previsto no </w:t>
      </w:r>
      <w:hyperlink r:id="rId24" w:anchor="art5" w:history="1">
        <w:r w:rsidRPr="00556C35">
          <w:rPr>
            <w:rFonts w:ascii="Arial" w:eastAsia="Arial" w:hAnsi="Arial" w:cs="Arial"/>
            <w:color w:val="000080"/>
            <w:sz w:val="20"/>
            <w:szCs w:val="20"/>
            <w:u w:val="single"/>
          </w:rPr>
          <w:t>art. 5º da Lei nº 12.846, de 1º de agosto de 2013</w:t>
        </w:r>
      </w:hyperlink>
      <w:r w:rsidRPr="00556C35">
        <w:rPr>
          <w:rFonts w:ascii="Arial" w:eastAsia="Arial" w:hAnsi="Arial" w:cs="Arial"/>
          <w:sz w:val="20"/>
          <w:szCs w:val="20"/>
        </w:rPr>
        <w:t>.</w:t>
      </w:r>
    </w:p>
    <w:p w14:paraId="35D6EF6B" w14:textId="14BD527E" w:rsidR="00556C35" w:rsidRPr="00556C35" w:rsidRDefault="00556C35" w:rsidP="00556C35">
      <w:pPr>
        <w:pStyle w:val="PargrafodaLista"/>
        <w:numPr>
          <w:ilvl w:val="1"/>
          <w:numId w:val="13"/>
        </w:numPr>
        <w:spacing w:before="120" w:after="120" w:line="276" w:lineRule="auto"/>
        <w:jc w:val="both"/>
        <w:rPr>
          <w:rFonts w:ascii="Arial" w:eastAsia="MS Mincho" w:hAnsi="Arial" w:cs="Arial"/>
          <w:color w:val="000000"/>
          <w:sz w:val="20"/>
          <w:szCs w:val="20"/>
        </w:rPr>
      </w:pPr>
      <w:r w:rsidRPr="00556C35">
        <w:rPr>
          <w:rFonts w:ascii="Arial" w:eastAsia="MS Mincho" w:hAnsi="Arial" w:cs="Arial"/>
          <w:color w:val="000000"/>
          <w:sz w:val="20"/>
          <w:szCs w:val="20"/>
        </w:rPr>
        <w:t>Serão aplicadas ao contratado que incorrer nas infrações acima descritas as seguintes sanções:</w:t>
      </w:r>
    </w:p>
    <w:p w14:paraId="11AB9A11" w14:textId="77777777" w:rsidR="00556C35" w:rsidRPr="00556C35"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556C35">
        <w:rPr>
          <w:rFonts w:ascii="Arial" w:eastAsia="Arial" w:hAnsi="Arial" w:cs="Arial"/>
          <w:b/>
          <w:bCs/>
          <w:sz w:val="20"/>
          <w:szCs w:val="20"/>
        </w:rPr>
        <w:t>Advertência</w:t>
      </w:r>
      <w:r w:rsidRPr="00556C35">
        <w:rPr>
          <w:rFonts w:ascii="Arial" w:eastAsia="Arial" w:hAnsi="Arial" w:cs="Arial"/>
          <w:sz w:val="20"/>
          <w:szCs w:val="20"/>
        </w:rPr>
        <w:t>, quando o contratado der causa à inexecução parcial do contrato, sempre que não se justificar a imposição de penalidade mais grave (</w:t>
      </w:r>
      <w:hyperlink r:id="rId25" w:anchor="art156§2" w:history="1">
        <w:r w:rsidRPr="00556C35">
          <w:rPr>
            <w:rFonts w:ascii="Arial" w:eastAsia="Arial" w:hAnsi="Arial" w:cs="Arial"/>
            <w:color w:val="000080"/>
            <w:sz w:val="20"/>
            <w:szCs w:val="20"/>
            <w:u w:val="single"/>
          </w:rPr>
          <w:t xml:space="preserve">art. 156, §2º, da </w:t>
        </w:r>
        <w:bookmarkStart w:id="2" w:name="_Hlk114504069"/>
        <w:r w:rsidRPr="00556C35">
          <w:rPr>
            <w:rFonts w:ascii="Arial" w:eastAsia="Arial" w:hAnsi="Arial" w:cs="Arial"/>
            <w:color w:val="000080"/>
            <w:sz w:val="20"/>
            <w:szCs w:val="20"/>
            <w:u w:val="single"/>
          </w:rPr>
          <w:t>Lei nº 14.133, de 2021</w:t>
        </w:r>
        <w:bookmarkEnd w:id="2"/>
      </w:hyperlink>
      <w:r w:rsidRPr="00556C35">
        <w:rPr>
          <w:rFonts w:ascii="Arial" w:eastAsia="Arial" w:hAnsi="Arial" w:cs="Arial"/>
          <w:sz w:val="20"/>
          <w:szCs w:val="20"/>
        </w:rPr>
        <w:t>);</w:t>
      </w:r>
    </w:p>
    <w:p w14:paraId="7F422882" w14:textId="77777777" w:rsidR="00556C35" w:rsidRPr="00556C35"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556C35">
        <w:rPr>
          <w:rFonts w:ascii="Arial" w:eastAsia="Arial" w:hAnsi="Arial" w:cs="Arial"/>
          <w:b/>
          <w:bCs/>
          <w:sz w:val="20"/>
          <w:szCs w:val="20"/>
        </w:rPr>
        <w:t>Impedimento de licitar e contratar</w:t>
      </w:r>
      <w:r w:rsidRPr="00556C3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6" w:anchor="art156§4" w:history="1">
        <w:r w:rsidRPr="00556C35">
          <w:rPr>
            <w:rFonts w:ascii="Arial" w:eastAsia="Arial" w:hAnsi="Arial" w:cs="Arial"/>
            <w:color w:val="000080"/>
            <w:sz w:val="20"/>
            <w:szCs w:val="20"/>
            <w:u w:val="single"/>
          </w:rPr>
          <w:t>art. 156, § 4º, da Lei nº 14.133, de 2021</w:t>
        </w:r>
      </w:hyperlink>
      <w:r w:rsidRPr="00556C35">
        <w:rPr>
          <w:rFonts w:ascii="Arial" w:eastAsia="Arial" w:hAnsi="Arial" w:cs="Arial"/>
          <w:sz w:val="20"/>
          <w:szCs w:val="20"/>
        </w:rPr>
        <w:t>);</w:t>
      </w:r>
    </w:p>
    <w:p w14:paraId="2818F51F" w14:textId="77777777" w:rsidR="00556C35" w:rsidRPr="00556C35"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556C35">
        <w:rPr>
          <w:rFonts w:ascii="Arial" w:eastAsia="Arial" w:hAnsi="Arial" w:cs="Arial"/>
          <w:b/>
          <w:bCs/>
          <w:sz w:val="20"/>
          <w:szCs w:val="20"/>
        </w:rPr>
        <w:t>Declaração de inidoneidade para licitar e contratar</w:t>
      </w:r>
      <w:r w:rsidRPr="00556C3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7" w:anchor="art156§5" w:history="1">
        <w:r w:rsidRPr="00556C35">
          <w:rPr>
            <w:rFonts w:ascii="Arial" w:eastAsia="Arial" w:hAnsi="Arial" w:cs="Arial"/>
            <w:color w:val="000080"/>
            <w:sz w:val="20"/>
            <w:szCs w:val="20"/>
            <w:u w:val="single"/>
          </w:rPr>
          <w:t>art. 156, §5º, da Lei nº 14.133, de 2021</w:t>
        </w:r>
      </w:hyperlink>
      <w:r w:rsidRPr="00556C35">
        <w:rPr>
          <w:rFonts w:ascii="Arial" w:eastAsia="Arial" w:hAnsi="Arial" w:cs="Arial"/>
          <w:sz w:val="20"/>
          <w:szCs w:val="20"/>
        </w:rPr>
        <w:t>).</w:t>
      </w:r>
    </w:p>
    <w:p w14:paraId="60805D55" w14:textId="77777777" w:rsidR="00556C35" w:rsidRPr="00556C35"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556C35">
        <w:rPr>
          <w:rFonts w:ascii="Arial" w:eastAsia="Arial" w:hAnsi="Arial" w:cs="Arial"/>
          <w:b/>
          <w:bCs/>
          <w:sz w:val="20"/>
          <w:szCs w:val="20"/>
        </w:rPr>
        <w:t>Multa:</w:t>
      </w:r>
    </w:p>
    <w:p w14:paraId="1C0774D6" w14:textId="507F0DBB" w:rsidR="00556C35" w:rsidRPr="001A6EF7"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1A6EF7">
        <w:rPr>
          <w:rFonts w:ascii="Arial" w:eastAsia="Arial" w:hAnsi="Arial" w:cs="Arial"/>
          <w:sz w:val="20"/>
          <w:szCs w:val="20"/>
        </w:rPr>
        <w:lastRenderedPageBreak/>
        <w:t>Moratória de 10% (dez por cento) por dia de atraso injustificado sobre o valor da parcela inadimplida, até o limite de 03 (três) dias;</w:t>
      </w:r>
    </w:p>
    <w:p w14:paraId="2E4E586E" w14:textId="47E9F0C2" w:rsidR="00556C35" w:rsidRPr="001A6EF7" w:rsidRDefault="00556C35" w:rsidP="00556C35">
      <w:pPr>
        <w:pStyle w:val="PargrafodaLista"/>
        <w:numPr>
          <w:ilvl w:val="2"/>
          <w:numId w:val="39"/>
        </w:numPr>
        <w:suppressAutoHyphens/>
        <w:spacing w:before="120" w:after="120" w:line="276" w:lineRule="auto"/>
        <w:ind w:left="851" w:firstLine="0"/>
        <w:jc w:val="both"/>
        <w:rPr>
          <w:rFonts w:ascii="Arial" w:eastAsia="Arial" w:hAnsi="Arial" w:cs="Arial"/>
          <w:sz w:val="20"/>
          <w:szCs w:val="20"/>
        </w:rPr>
      </w:pPr>
      <w:r w:rsidRPr="001A6EF7">
        <w:rPr>
          <w:rFonts w:ascii="Arial" w:eastAsia="Arial" w:hAnsi="Arial" w:cs="Arial"/>
          <w:sz w:val="20"/>
          <w:szCs w:val="20"/>
        </w:rPr>
        <w:t xml:space="preserve">O atraso superior a 05 (cinco) dias autoriza a Administração a promover a extinção do contrato por descumprimento ou cumprimento irregular de suas cláusulas, conforme dispõe o inciso I do art. 137 da Lei n. 14.133, de 2021. </w:t>
      </w:r>
    </w:p>
    <w:p w14:paraId="0EA347A9" w14:textId="7DD9B83E" w:rsidR="00556C35" w:rsidRPr="00BF028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BF028C">
        <w:rPr>
          <w:rFonts w:ascii="Arial" w:eastAsia="Arial" w:hAnsi="Arial" w:cs="Arial"/>
          <w:sz w:val="20"/>
          <w:szCs w:val="20"/>
        </w:rPr>
        <w:t>Compensatória, para as infrações descritas nas alíneas “e” a “h” do subitem 12.1, de 10% a 20% do valor do Contrato.</w:t>
      </w:r>
    </w:p>
    <w:p w14:paraId="2900CDC0" w14:textId="69D26306" w:rsidR="00556C35" w:rsidRPr="00BF028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BF028C">
        <w:rPr>
          <w:rFonts w:ascii="Arial" w:eastAsia="Arial" w:hAnsi="Arial" w:cs="Arial"/>
          <w:sz w:val="20"/>
          <w:szCs w:val="20"/>
        </w:rPr>
        <w:t xml:space="preserve">Compensatória, para a inexecução total do contrato prevista na alínea “c” do subitem 12.1, de 20% a 30% do valor do Contrato. </w:t>
      </w:r>
    </w:p>
    <w:p w14:paraId="1EE210CC" w14:textId="578469F0" w:rsidR="00556C35" w:rsidRPr="00BF028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BF028C">
        <w:rPr>
          <w:rFonts w:ascii="Arial" w:eastAsia="Arial" w:hAnsi="Arial" w:cs="Arial"/>
          <w:sz w:val="20"/>
          <w:szCs w:val="20"/>
        </w:rPr>
        <w:t xml:space="preserve">Para infração descrita na alínea “b” do subitem 12.1, a multa será de </w:t>
      </w:r>
      <w:r w:rsidR="00BF028C" w:rsidRPr="00BF028C">
        <w:rPr>
          <w:rFonts w:ascii="Arial" w:eastAsia="Arial" w:hAnsi="Arial" w:cs="Arial"/>
          <w:sz w:val="20"/>
          <w:szCs w:val="20"/>
        </w:rPr>
        <w:t>10</w:t>
      </w:r>
      <w:r w:rsidRPr="00BF028C">
        <w:rPr>
          <w:rFonts w:ascii="Arial" w:eastAsia="Arial" w:hAnsi="Arial" w:cs="Arial"/>
          <w:sz w:val="20"/>
          <w:szCs w:val="20"/>
        </w:rPr>
        <w:t xml:space="preserve">% a </w:t>
      </w:r>
      <w:r w:rsidR="00BF028C" w:rsidRPr="00BF028C">
        <w:rPr>
          <w:rFonts w:ascii="Arial" w:eastAsia="Arial" w:hAnsi="Arial" w:cs="Arial"/>
          <w:sz w:val="20"/>
          <w:szCs w:val="20"/>
        </w:rPr>
        <w:t>30</w:t>
      </w:r>
      <w:r w:rsidRPr="00BF028C">
        <w:rPr>
          <w:rFonts w:ascii="Arial" w:eastAsia="Arial" w:hAnsi="Arial" w:cs="Arial"/>
          <w:sz w:val="20"/>
          <w:szCs w:val="20"/>
        </w:rPr>
        <w:t>%  do valor do Contrato.</w:t>
      </w:r>
    </w:p>
    <w:p w14:paraId="6FDA1293" w14:textId="465D81BC" w:rsidR="00556C35" w:rsidRDefault="00556C35" w:rsidP="00BF028C">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BF028C">
        <w:rPr>
          <w:rFonts w:ascii="Arial" w:eastAsia="Arial" w:hAnsi="Arial" w:cs="Arial"/>
          <w:sz w:val="20"/>
          <w:szCs w:val="20"/>
        </w:rPr>
        <w:t xml:space="preserve">Para infrações descritas na alínea “d” do subitem 12.1, a multa será de </w:t>
      </w:r>
      <w:r w:rsidR="00BF028C" w:rsidRPr="00BF028C">
        <w:rPr>
          <w:rFonts w:ascii="Arial" w:eastAsia="Arial" w:hAnsi="Arial" w:cs="Arial"/>
          <w:sz w:val="20"/>
          <w:szCs w:val="20"/>
        </w:rPr>
        <w:t xml:space="preserve">5 </w:t>
      </w:r>
      <w:r w:rsidRPr="00BF028C">
        <w:rPr>
          <w:rFonts w:ascii="Arial" w:eastAsia="Arial" w:hAnsi="Arial" w:cs="Arial"/>
          <w:sz w:val="20"/>
          <w:szCs w:val="20"/>
        </w:rPr>
        <w:t xml:space="preserve">% a </w:t>
      </w:r>
      <w:r w:rsidR="00BF028C" w:rsidRPr="00BF028C">
        <w:rPr>
          <w:rFonts w:ascii="Arial" w:eastAsia="Arial" w:hAnsi="Arial" w:cs="Arial"/>
          <w:sz w:val="20"/>
          <w:szCs w:val="20"/>
        </w:rPr>
        <w:t>10</w:t>
      </w:r>
      <w:r w:rsidRPr="00BF028C">
        <w:rPr>
          <w:rFonts w:ascii="Arial" w:eastAsia="Arial" w:hAnsi="Arial" w:cs="Arial"/>
          <w:sz w:val="20"/>
          <w:szCs w:val="20"/>
        </w:rPr>
        <w:t>%  do valor do Contrato.</w:t>
      </w:r>
    </w:p>
    <w:p w14:paraId="1B5926FB" w14:textId="77777777" w:rsidR="00BF028C" w:rsidRDefault="00BF028C" w:rsidP="00BF028C">
      <w:pPr>
        <w:pStyle w:val="PargrafodaLista"/>
        <w:suppressAutoHyphens/>
        <w:spacing w:before="120" w:after="120" w:line="276" w:lineRule="auto"/>
        <w:ind w:left="567"/>
        <w:jc w:val="both"/>
        <w:rPr>
          <w:rFonts w:ascii="Arial" w:eastAsia="Arial" w:hAnsi="Arial" w:cs="Arial"/>
          <w:sz w:val="20"/>
          <w:szCs w:val="20"/>
        </w:rPr>
      </w:pPr>
    </w:p>
    <w:p w14:paraId="6180CD38" w14:textId="437ABEC5" w:rsidR="00BF028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A aplicação das sanções previstas neste Contrato não exclui, em hipótese alguma, a obrigação de reparação integral do dano causado ao Contratante (</w:t>
      </w:r>
      <w:hyperlink r:id="rId28" w:anchor="art156§9" w:history="1">
        <w:r w:rsidRPr="00BF028C">
          <w:rPr>
            <w:rFonts w:ascii="Arial" w:eastAsia="MS Mincho" w:hAnsi="Arial" w:cs="Arial"/>
            <w:color w:val="000080"/>
            <w:sz w:val="20"/>
            <w:szCs w:val="20"/>
            <w:u w:val="single"/>
          </w:rPr>
          <w:t>art. 156, §9º, da Lei nº 14.133, de 2021</w:t>
        </w:r>
      </w:hyperlink>
      <w:r w:rsidRPr="00BF028C">
        <w:rPr>
          <w:rFonts w:ascii="Arial" w:eastAsia="MS Mincho" w:hAnsi="Arial" w:cs="Arial"/>
          <w:color w:val="000000"/>
          <w:sz w:val="20"/>
          <w:szCs w:val="20"/>
        </w:rPr>
        <w:t>)</w:t>
      </w:r>
      <w:r>
        <w:rPr>
          <w:rFonts w:ascii="Arial" w:eastAsia="MS Mincho" w:hAnsi="Arial" w:cs="Arial"/>
          <w:color w:val="000000"/>
          <w:sz w:val="20"/>
          <w:szCs w:val="20"/>
        </w:rPr>
        <w:t>.</w:t>
      </w:r>
    </w:p>
    <w:p w14:paraId="1E775F5E" w14:textId="77777777" w:rsidR="00BF028C" w:rsidRDefault="00BF028C" w:rsidP="00BF028C">
      <w:pPr>
        <w:pStyle w:val="PargrafodaLista"/>
        <w:spacing w:before="120" w:after="120" w:line="276" w:lineRule="auto"/>
        <w:ind w:left="142"/>
        <w:jc w:val="both"/>
        <w:rPr>
          <w:rFonts w:ascii="Arial" w:eastAsia="MS Mincho" w:hAnsi="Arial" w:cs="Arial"/>
          <w:color w:val="000000"/>
          <w:sz w:val="20"/>
          <w:szCs w:val="20"/>
        </w:rPr>
      </w:pPr>
    </w:p>
    <w:p w14:paraId="574B0C4D" w14:textId="77777777" w:rsidR="00BF028C" w:rsidRDefault="00BF028C" w:rsidP="00BF028C">
      <w:pPr>
        <w:pStyle w:val="PargrafodaLista"/>
        <w:numPr>
          <w:ilvl w:val="2"/>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Todas as sanções previstas neste Contrato poderão ser aplicadas cumulativamente com a multa (</w:t>
      </w:r>
      <w:hyperlink r:id="rId29" w:anchor="art156§7" w:history="1">
        <w:r w:rsidRPr="00BF028C">
          <w:rPr>
            <w:rFonts w:ascii="Arial" w:eastAsia="MS Mincho" w:hAnsi="Arial" w:cs="Arial"/>
            <w:color w:val="000080"/>
            <w:sz w:val="20"/>
            <w:szCs w:val="20"/>
            <w:u w:val="single"/>
          </w:rPr>
          <w:t>art. 156, §7º, da Lei nº 14.133, de 2021</w:t>
        </w:r>
      </w:hyperlink>
      <w:r w:rsidRPr="00BF028C">
        <w:rPr>
          <w:rFonts w:ascii="Arial" w:eastAsia="MS Mincho" w:hAnsi="Arial" w:cs="Arial"/>
          <w:color w:val="000000"/>
          <w:sz w:val="20"/>
          <w:szCs w:val="20"/>
        </w:rPr>
        <w:t>).</w:t>
      </w:r>
    </w:p>
    <w:p w14:paraId="1C5982F8" w14:textId="77777777" w:rsidR="00BF028C" w:rsidRDefault="00BF028C" w:rsidP="00BF028C">
      <w:pPr>
        <w:pStyle w:val="PargrafodaLista"/>
        <w:numPr>
          <w:ilvl w:val="2"/>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Antes da aplicação da multa será facultada a defesa do interessado no prazo de 15 (quinze) dias úteis, contado da data de sua intimação (</w:t>
      </w:r>
      <w:hyperlink r:id="rId30" w:anchor="art157" w:history="1">
        <w:r w:rsidRPr="00BF028C">
          <w:rPr>
            <w:rFonts w:ascii="Arial" w:eastAsia="MS Mincho" w:hAnsi="Arial" w:cs="Arial"/>
            <w:color w:val="000080"/>
            <w:sz w:val="20"/>
            <w:szCs w:val="20"/>
            <w:u w:val="single"/>
          </w:rPr>
          <w:t>art. 157, da Lei nº 14.133, de 2021</w:t>
        </w:r>
      </w:hyperlink>
      <w:r w:rsidRPr="00BF028C">
        <w:rPr>
          <w:rFonts w:ascii="Arial" w:eastAsia="MS Mincho" w:hAnsi="Arial" w:cs="Arial"/>
          <w:color w:val="000000"/>
          <w:sz w:val="20"/>
          <w:szCs w:val="20"/>
        </w:rPr>
        <w:t>)</w:t>
      </w:r>
    </w:p>
    <w:p w14:paraId="16B88353" w14:textId="77777777" w:rsidR="00BF028C" w:rsidRDefault="00BF028C" w:rsidP="00BF028C">
      <w:pPr>
        <w:pStyle w:val="PargrafodaLista"/>
        <w:numPr>
          <w:ilvl w:val="2"/>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1" w:anchor="art156§8" w:history="1">
        <w:r w:rsidRPr="00BF028C">
          <w:rPr>
            <w:rFonts w:ascii="Arial" w:eastAsia="MS Mincho" w:hAnsi="Arial" w:cs="Arial"/>
            <w:color w:val="000080"/>
            <w:sz w:val="20"/>
            <w:szCs w:val="20"/>
            <w:u w:val="single"/>
          </w:rPr>
          <w:t>art. 156, §8º, da Lei nº 14.133, de 2021</w:t>
        </w:r>
      </w:hyperlink>
      <w:r w:rsidRPr="00BF028C">
        <w:rPr>
          <w:rFonts w:ascii="Arial" w:eastAsia="MS Mincho" w:hAnsi="Arial" w:cs="Arial"/>
          <w:color w:val="000000"/>
          <w:sz w:val="20"/>
          <w:szCs w:val="20"/>
        </w:rPr>
        <w:t>)</w:t>
      </w:r>
      <w:r>
        <w:rPr>
          <w:rFonts w:ascii="Arial" w:eastAsia="MS Mincho" w:hAnsi="Arial" w:cs="Arial"/>
          <w:color w:val="000000"/>
          <w:sz w:val="20"/>
          <w:szCs w:val="20"/>
        </w:rPr>
        <w:t>.</w:t>
      </w:r>
    </w:p>
    <w:p w14:paraId="5097FCFE" w14:textId="7B8C41EF" w:rsidR="00BF028C" w:rsidRDefault="00BF028C" w:rsidP="00BF028C">
      <w:pPr>
        <w:pStyle w:val="PargrafodaLista"/>
        <w:numPr>
          <w:ilvl w:val="2"/>
          <w:numId w:val="13"/>
        </w:numPr>
        <w:spacing w:before="120" w:after="120" w:line="276" w:lineRule="auto"/>
        <w:jc w:val="both"/>
        <w:rPr>
          <w:rFonts w:ascii="Arial" w:eastAsia="MS Mincho" w:hAnsi="Arial" w:cs="Arial"/>
          <w:sz w:val="20"/>
          <w:szCs w:val="20"/>
        </w:rPr>
      </w:pPr>
      <w:r w:rsidRPr="00BF028C">
        <w:rPr>
          <w:rFonts w:ascii="Arial" w:eastAsia="MS Mincho" w:hAnsi="Arial" w:cs="Arial"/>
          <w:sz w:val="20"/>
          <w:szCs w:val="20"/>
        </w:rPr>
        <w:t xml:space="preserve">Previamente ao encaminhamento à cobrança judicial, a multa poderá ser recolhida administrativamente no prazo máximo de </w:t>
      </w:r>
      <w:r w:rsidRPr="00BF028C">
        <w:rPr>
          <w:rFonts w:ascii="Arial" w:eastAsia="MS Mincho" w:hAnsi="Arial" w:cs="Arial"/>
          <w:i/>
          <w:iCs/>
          <w:sz w:val="20"/>
          <w:szCs w:val="20"/>
        </w:rPr>
        <w:t xml:space="preserve">30 (trinta) </w:t>
      </w:r>
      <w:r w:rsidRPr="00BF028C">
        <w:rPr>
          <w:rFonts w:ascii="Arial" w:eastAsia="MS Mincho" w:hAnsi="Arial" w:cs="Arial"/>
          <w:sz w:val="20"/>
          <w:szCs w:val="20"/>
        </w:rPr>
        <w:t>dias, a contar da data do recebimento da comunicação enviada pela autoridade competente.</w:t>
      </w:r>
      <w:bookmarkStart w:id="3" w:name="_Hlk78351618"/>
      <w:bookmarkEnd w:id="3"/>
    </w:p>
    <w:p w14:paraId="2D4E24A2" w14:textId="77777777" w:rsidR="00BF028C" w:rsidRPr="00BF028C" w:rsidRDefault="00BF028C" w:rsidP="00BF028C">
      <w:pPr>
        <w:pStyle w:val="PargrafodaLista"/>
        <w:spacing w:before="120" w:after="120" w:line="276" w:lineRule="auto"/>
        <w:ind w:left="567"/>
        <w:jc w:val="both"/>
        <w:rPr>
          <w:rFonts w:ascii="Arial" w:eastAsia="MS Mincho" w:hAnsi="Arial" w:cs="Arial"/>
          <w:sz w:val="20"/>
          <w:szCs w:val="20"/>
        </w:rPr>
      </w:pPr>
    </w:p>
    <w:p w14:paraId="71D17C07" w14:textId="343584C4" w:rsidR="00BF028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 xml:space="preserve">A aplicação das sanções realizar-se-á em processo administrativo que assegure o contraditório e a ampla defesa ao Contratado, observando-se o procedimento previsto no </w:t>
      </w:r>
      <w:r w:rsidRPr="00BF028C">
        <w:rPr>
          <w:rFonts w:ascii="Arial" w:eastAsia="MS Mincho" w:hAnsi="Arial" w:cs="Arial"/>
          <w:b/>
          <w:bCs/>
          <w:color w:val="000000"/>
          <w:sz w:val="20"/>
          <w:szCs w:val="20"/>
        </w:rPr>
        <w:t xml:space="preserve">caput </w:t>
      </w:r>
      <w:r w:rsidRPr="00BF028C">
        <w:rPr>
          <w:rFonts w:ascii="Arial" w:eastAsia="MS Mincho" w:hAnsi="Arial" w:cs="Arial"/>
          <w:color w:val="000000"/>
          <w:sz w:val="20"/>
          <w:szCs w:val="20"/>
        </w:rPr>
        <w:t xml:space="preserve">e parágrafos do </w:t>
      </w:r>
      <w:hyperlink r:id="rId32" w:anchor="art158" w:history="1">
        <w:r w:rsidRPr="00BF028C">
          <w:rPr>
            <w:rFonts w:ascii="Arial" w:eastAsia="MS Mincho" w:hAnsi="Arial" w:cs="Arial"/>
            <w:color w:val="000080"/>
            <w:sz w:val="20"/>
            <w:szCs w:val="20"/>
            <w:u w:val="single"/>
          </w:rPr>
          <w:t>art. 158 da Lei nº 14.133, de 2021</w:t>
        </w:r>
      </w:hyperlink>
      <w:r w:rsidRPr="00BF028C">
        <w:rPr>
          <w:rFonts w:ascii="Arial" w:eastAsia="MS Mincho" w:hAnsi="Arial" w:cs="Arial"/>
          <w:color w:val="000000"/>
          <w:sz w:val="20"/>
          <w:szCs w:val="20"/>
        </w:rPr>
        <w:t>, para as penalidades de impedimento de licitar e contratar e de declaração de inidoneidade para licitar ou contratar.</w:t>
      </w:r>
    </w:p>
    <w:p w14:paraId="14E2CF0F" w14:textId="77777777" w:rsidR="00BF028C" w:rsidRPr="00BF028C" w:rsidRDefault="00BF028C" w:rsidP="00BF028C">
      <w:pPr>
        <w:pStyle w:val="PargrafodaLista"/>
        <w:spacing w:before="120" w:after="120" w:line="276" w:lineRule="auto"/>
        <w:ind w:left="171"/>
        <w:jc w:val="both"/>
        <w:rPr>
          <w:rFonts w:ascii="Arial" w:eastAsia="MS Mincho" w:hAnsi="Arial" w:cs="Arial"/>
          <w:color w:val="000000"/>
          <w:sz w:val="20"/>
          <w:szCs w:val="20"/>
        </w:rPr>
      </w:pPr>
    </w:p>
    <w:p w14:paraId="0C901DFE" w14:textId="15E21C3C" w:rsidR="00BF028C" w:rsidRPr="00BF028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Na aplicação das sanções serão considerados (</w:t>
      </w:r>
      <w:hyperlink r:id="rId33" w:anchor="art156§1" w:history="1">
        <w:r w:rsidRPr="00BF028C">
          <w:rPr>
            <w:rFonts w:ascii="Arial" w:eastAsia="MS Mincho" w:hAnsi="Arial" w:cs="Arial"/>
            <w:color w:val="000080"/>
            <w:sz w:val="20"/>
            <w:szCs w:val="20"/>
            <w:u w:val="single"/>
          </w:rPr>
          <w:t>art. 156, §1º, da Lei nº 14.133, de 2021</w:t>
        </w:r>
      </w:hyperlink>
      <w:r w:rsidRPr="00BF028C">
        <w:rPr>
          <w:rFonts w:ascii="Arial" w:eastAsia="MS Mincho" w:hAnsi="Arial" w:cs="Arial"/>
          <w:color w:val="000000"/>
          <w:sz w:val="20"/>
          <w:szCs w:val="20"/>
        </w:rPr>
        <w:t>):</w:t>
      </w:r>
    </w:p>
    <w:p w14:paraId="0FDB6015" w14:textId="77777777" w:rsidR="00BF028C" w:rsidRPr="00BF028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BF028C">
        <w:rPr>
          <w:rFonts w:ascii="Arial" w:eastAsia="Arial" w:hAnsi="Arial" w:cs="Arial"/>
          <w:sz w:val="20"/>
          <w:szCs w:val="20"/>
        </w:rPr>
        <w:t>a natureza e a gravidade da infração cometida;</w:t>
      </w:r>
    </w:p>
    <w:p w14:paraId="6E01D20E" w14:textId="77777777" w:rsidR="00BF028C" w:rsidRPr="00BF028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BF028C">
        <w:rPr>
          <w:rFonts w:ascii="Arial" w:eastAsia="Arial" w:hAnsi="Arial" w:cs="Arial"/>
          <w:sz w:val="20"/>
          <w:szCs w:val="20"/>
        </w:rPr>
        <w:t>as peculiaridades do caso concreto;</w:t>
      </w:r>
    </w:p>
    <w:p w14:paraId="56E4476A" w14:textId="77777777" w:rsidR="00BF028C" w:rsidRPr="00BF028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BF028C">
        <w:rPr>
          <w:rFonts w:ascii="Arial" w:eastAsia="Arial" w:hAnsi="Arial" w:cs="Arial"/>
          <w:sz w:val="20"/>
          <w:szCs w:val="20"/>
        </w:rPr>
        <w:t>as circunstâncias agravantes ou atenuantes;</w:t>
      </w:r>
    </w:p>
    <w:p w14:paraId="0E948FBE" w14:textId="77777777" w:rsidR="00BF028C" w:rsidRPr="00BF028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BF028C">
        <w:rPr>
          <w:rFonts w:ascii="Arial" w:eastAsia="Arial" w:hAnsi="Arial" w:cs="Arial"/>
          <w:sz w:val="20"/>
          <w:szCs w:val="20"/>
        </w:rPr>
        <w:t>os danos que dela provierem para o Contratante;</w:t>
      </w:r>
    </w:p>
    <w:p w14:paraId="745B2484" w14:textId="77777777" w:rsidR="00BF028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BF028C">
        <w:rPr>
          <w:rFonts w:ascii="Arial" w:eastAsia="Arial" w:hAnsi="Arial" w:cs="Arial"/>
          <w:sz w:val="20"/>
          <w:szCs w:val="20"/>
        </w:rPr>
        <w:t>a implantação ou o aperfeiçoamento de programa de integridade, conforme normas e orientações dos órgãos de controle.</w:t>
      </w:r>
    </w:p>
    <w:p w14:paraId="148F0129" w14:textId="77777777" w:rsidR="00BF028C" w:rsidRPr="00BF028C" w:rsidRDefault="00BF028C" w:rsidP="00BF028C">
      <w:pPr>
        <w:suppressAutoHyphens/>
        <w:spacing w:before="120" w:after="120" w:line="276" w:lineRule="auto"/>
        <w:ind w:left="284"/>
        <w:contextualSpacing/>
        <w:jc w:val="both"/>
        <w:rPr>
          <w:rFonts w:ascii="Arial" w:eastAsia="Arial" w:hAnsi="Arial" w:cs="Arial"/>
          <w:sz w:val="20"/>
          <w:szCs w:val="20"/>
        </w:rPr>
      </w:pPr>
    </w:p>
    <w:p w14:paraId="6794DA81" w14:textId="7D0B8D75" w:rsidR="00BF028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BF028C">
        <w:rPr>
          <w:rFonts w:ascii="Arial" w:eastAsia="MS Mincho" w:hAnsi="Arial" w:cs="Arial"/>
          <w:color w:val="000000"/>
          <w:sz w:val="20"/>
          <w:szCs w:val="20"/>
        </w:rPr>
        <w:t xml:space="preserve">Os atos previstos como infrações administrativas na </w:t>
      </w:r>
      <w:hyperlink r:id="rId34" w:history="1">
        <w:r w:rsidRPr="00BF028C">
          <w:rPr>
            <w:rFonts w:ascii="Arial" w:eastAsia="MS Mincho" w:hAnsi="Arial" w:cs="Arial"/>
            <w:color w:val="000080"/>
            <w:sz w:val="20"/>
            <w:szCs w:val="20"/>
            <w:u w:val="single"/>
          </w:rPr>
          <w:t>Lei nº 14.133, de 2021</w:t>
        </w:r>
      </w:hyperlink>
      <w:r w:rsidRPr="00BF028C">
        <w:rPr>
          <w:rFonts w:ascii="Arial" w:eastAsia="MS Mincho" w:hAnsi="Arial" w:cs="Arial"/>
          <w:color w:val="000000"/>
          <w:sz w:val="20"/>
          <w:szCs w:val="20"/>
        </w:rPr>
        <w:t xml:space="preserve">, ou em outras leis de licitações e contratos da Administração Pública que também sejam tipificados como atos lesivos na </w:t>
      </w:r>
      <w:hyperlink r:id="rId35" w:history="1">
        <w:r w:rsidRPr="00BF028C">
          <w:rPr>
            <w:rFonts w:ascii="Arial" w:eastAsia="MS Mincho" w:hAnsi="Arial" w:cs="Arial"/>
            <w:color w:val="000080"/>
            <w:sz w:val="20"/>
            <w:szCs w:val="20"/>
            <w:u w:val="single"/>
          </w:rPr>
          <w:t>Lei nº 12.846, de 2013</w:t>
        </w:r>
      </w:hyperlink>
      <w:r w:rsidRPr="00BF028C">
        <w:rPr>
          <w:rFonts w:ascii="Arial" w:eastAsia="MS Mincho" w:hAnsi="Arial" w:cs="Arial"/>
          <w:color w:val="000000"/>
          <w:sz w:val="20"/>
          <w:szCs w:val="20"/>
        </w:rPr>
        <w:t>, serão apurados e julgados conjuntamente, nos mesmos autos, observados o rito procedimental e autoridade competente definidos na referida Lei (</w:t>
      </w:r>
      <w:hyperlink r:id="rId36" w:history="1">
        <w:r w:rsidRPr="00BF028C">
          <w:rPr>
            <w:rFonts w:ascii="Arial" w:eastAsia="MS Mincho" w:hAnsi="Arial" w:cs="Arial"/>
            <w:color w:val="000080"/>
            <w:sz w:val="20"/>
            <w:szCs w:val="20"/>
            <w:u w:val="single"/>
          </w:rPr>
          <w:t>art. 159</w:t>
        </w:r>
      </w:hyperlink>
      <w:r w:rsidRPr="00BF028C">
        <w:rPr>
          <w:rFonts w:ascii="Arial" w:eastAsia="MS Mincho" w:hAnsi="Arial" w:cs="Arial"/>
          <w:color w:val="000000"/>
          <w:sz w:val="20"/>
          <w:szCs w:val="20"/>
        </w:rPr>
        <w:t>).</w:t>
      </w:r>
    </w:p>
    <w:p w14:paraId="12BE67CD" w14:textId="77777777" w:rsidR="00BF028C" w:rsidRPr="00BF028C" w:rsidRDefault="00BF028C" w:rsidP="00BF028C">
      <w:pPr>
        <w:pStyle w:val="PargrafodaLista"/>
        <w:spacing w:before="120" w:after="120" w:line="276" w:lineRule="auto"/>
        <w:ind w:left="142"/>
        <w:jc w:val="both"/>
        <w:rPr>
          <w:rFonts w:ascii="Arial" w:eastAsia="MS Mincho" w:hAnsi="Arial" w:cs="Arial"/>
          <w:color w:val="000000"/>
          <w:sz w:val="20"/>
          <w:szCs w:val="20"/>
        </w:rPr>
      </w:pPr>
    </w:p>
    <w:p w14:paraId="30D5AD6D" w14:textId="3122F1E5" w:rsidR="00BF028C" w:rsidRPr="00BF028C" w:rsidRDefault="00BF028C" w:rsidP="00BF028C">
      <w:pPr>
        <w:pStyle w:val="PargrafodaLista"/>
        <w:numPr>
          <w:ilvl w:val="1"/>
          <w:numId w:val="13"/>
        </w:numPr>
        <w:spacing w:before="120" w:after="120" w:line="276" w:lineRule="auto"/>
        <w:jc w:val="both"/>
        <w:rPr>
          <w:rFonts w:ascii="Arial" w:eastAsia="MS Mincho" w:hAnsi="Arial" w:cs="Arial"/>
          <w:i/>
          <w:iCs/>
          <w:color w:val="000000"/>
          <w:sz w:val="20"/>
          <w:szCs w:val="20"/>
        </w:rPr>
      </w:pPr>
      <w:r w:rsidRPr="00BF028C">
        <w:rPr>
          <w:rFonts w:ascii="Arial" w:eastAsia="MS Mincho"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7" w:anchor="art160" w:history="1">
        <w:r w:rsidRPr="00BF028C">
          <w:rPr>
            <w:rFonts w:ascii="Arial" w:eastAsia="MS Mincho" w:hAnsi="Arial" w:cs="Arial"/>
            <w:color w:val="000080"/>
            <w:sz w:val="20"/>
            <w:szCs w:val="20"/>
            <w:u w:val="single"/>
          </w:rPr>
          <w:t>art. 160, da Lei nº 14.133, de 2021</w:t>
        </w:r>
      </w:hyperlink>
      <w:r w:rsidRPr="00BF028C">
        <w:rPr>
          <w:rFonts w:ascii="Arial" w:eastAsia="MS Mincho" w:hAnsi="Arial" w:cs="Arial"/>
          <w:color w:val="000000"/>
          <w:sz w:val="20"/>
          <w:szCs w:val="20"/>
        </w:rPr>
        <w:t>).</w:t>
      </w:r>
    </w:p>
    <w:p w14:paraId="3BB88511" w14:textId="77777777" w:rsidR="00BF028C" w:rsidRPr="00BF028C" w:rsidRDefault="00BF028C" w:rsidP="00BF028C">
      <w:pPr>
        <w:pStyle w:val="PargrafodaLista"/>
        <w:spacing w:before="120" w:after="120" w:line="276" w:lineRule="auto"/>
        <w:ind w:left="142"/>
        <w:jc w:val="both"/>
        <w:rPr>
          <w:rFonts w:ascii="Arial" w:eastAsia="MS Mincho" w:hAnsi="Arial" w:cs="Arial"/>
          <w:i/>
          <w:iCs/>
          <w:color w:val="000000"/>
          <w:sz w:val="20"/>
          <w:szCs w:val="20"/>
        </w:rPr>
      </w:pPr>
    </w:p>
    <w:p w14:paraId="7F3F65E6" w14:textId="3E56D1D7" w:rsidR="00BF028C" w:rsidRPr="00BF028C" w:rsidRDefault="00BF028C" w:rsidP="00BF028C">
      <w:pPr>
        <w:pStyle w:val="PargrafodaLista"/>
        <w:numPr>
          <w:ilvl w:val="1"/>
          <w:numId w:val="13"/>
        </w:numPr>
        <w:spacing w:before="120" w:after="120" w:line="276" w:lineRule="auto"/>
        <w:jc w:val="both"/>
        <w:rPr>
          <w:rFonts w:ascii="Arial" w:eastAsia="MS Mincho" w:hAnsi="Arial" w:cs="Arial"/>
          <w:i/>
          <w:iCs/>
          <w:color w:val="000000"/>
          <w:sz w:val="20"/>
          <w:szCs w:val="20"/>
        </w:rPr>
      </w:pPr>
      <w:r w:rsidRPr="00BF028C">
        <w:rPr>
          <w:rFonts w:ascii="Arial" w:eastAsia="MS Mincho" w:hAnsi="Arial" w:cs="Arial"/>
          <w:color w:val="000000"/>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BF028C">
        <w:rPr>
          <w:rFonts w:ascii="Arial" w:eastAsia="MS Mincho" w:hAnsi="Arial" w:cs="Arial"/>
          <w:color w:val="000000"/>
          <w:sz w:val="20"/>
          <w:szCs w:val="20"/>
        </w:rPr>
        <w:t>Ceis</w:t>
      </w:r>
      <w:proofErr w:type="spellEnd"/>
      <w:r w:rsidRPr="00BF028C">
        <w:rPr>
          <w:rFonts w:ascii="Arial" w:eastAsia="MS Mincho" w:hAnsi="Arial" w:cs="Arial"/>
          <w:color w:val="000000"/>
          <w:sz w:val="20"/>
          <w:szCs w:val="20"/>
        </w:rPr>
        <w:t>) e no Cadastro Nacional de Empresas Punidas (</w:t>
      </w:r>
      <w:proofErr w:type="spellStart"/>
      <w:r w:rsidRPr="00BF028C">
        <w:rPr>
          <w:rFonts w:ascii="Arial" w:eastAsia="MS Mincho" w:hAnsi="Arial" w:cs="Arial"/>
          <w:color w:val="000000"/>
          <w:sz w:val="20"/>
          <w:szCs w:val="20"/>
        </w:rPr>
        <w:t>Cnep</w:t>
      </w:r>
      <w:proofErr w:type="spellEnd"/>
      <w:r w:rsidRPr="00BF028C">
        <w:rPr>
          <w:rFonts w:ascii="Arial" w:eastAsia="MS Mincho" w:hAnsi="Arial" w:cs="Arial"/>
          <w:color w:val="000000"/>
          <w:sz w:val="20"/>
          <w:szCs w:val="20"/>
        </w:rPr>
        <w:t>), instituídos no âmbito do Poder Executivo Federal. (</w:t>
      </w:r>
      <w:hyperlink r:id="rId38" w:anchor="art161" w:history="1">
        <w:r w:rsidRPr="00BF028C">
          <w:rPr>
            <w:rFonts w:ascii="Arial" w:eastAsia="MS Mincho" w:hAnsi="Arial" w:cs="Arial"/>
            <w:color w:val="000080"/>
            <w:sz w:val="20"/>
            <w:szCs w:val="20"/>
            <w:u w:val="single"/>
          </w:rPr>
          <w:t>Art. 161, da Lei nº 14.133, de 2021</w:t>
        </w:r>
      </w:hyperlink>
      <w:r w:rsidRPr="00BF028C">
        <w:rPr>
          <w:rFonts w:ascii="Arial" w:eastAsia="MS Mincho" w:hAnsi="Arial" w:cs="Arial"/>
          <w:color w:val="000000"/>
          <w:sz w:val="20"/>
          <w:szCs w:val="20"/>
        </w:rPr>
        <w:t>).</w:t>
      </w:r>
    </w:p>
    <w:p w14:paraId="41B60735" w14:textId="77777777" w:rsidR="00BF028C" w:rsidRPr="00BF028C" w:rsidRDefault="00BF028C" w:rsidP="00BF028C">
      <w:pPr>
        <w:pStyle w:val="PargrafodaLista"/>
        <w:spacing w:before="120" w:after="120" w:line="276" w:lineRule="auto"/>
        <w:ind w:left="142"/>
        <w:jc w:val="both"/>
        <w:rPr>
          <w:rFonts w:ascii="Arial" w:eastAsia="MS Mincho" w:hAnsi="Arial" w:cs="Arial"/>
          <w:i/>
          <w:iCs/>
          <w:color w:val="000000"/>
          <w:sz w:val="20"/>
          <w:szCs w:val="20"/>
        </w:rPr>
      </w:pPr>
    </w:p>
    <w:p w14:paraId="7447FF9B" w14:textId="22097C37" w:rsidR="00BF028C" w:rsidRPr="00BF028C" w:rsidRDefault="00BF028C" w:rsidP="00BF028C">
      <w:pPr>
        <w:pStyle w:val="PargrafodaLista"/>
        <w:numPr>
          <w:ilvl w:val="1"/>
          <w:numId w:val="13"/>
        </w:numPr>
        <w:spacing w:before="120" w:after="120" w:line="276" w:lineRule="auto"/>
        <w:jc w:val="both"/>
        <w:rPr>
          <w:rFonts w:ascii="Arial" w:eastAsia="MS Mincho" w:hAnsi="Arial" w:cs="Arial"/>
          <w:i/>
          <w:iCs/>
          <w:color w:val="000000"/>
          <w:sz w:val="20"/>
          <w:szCs w:val="20"/>
        </w:rPr>
      </w:pPr>
      <w:r w:rsidRPr="00BF028C">
        <w:rPr>
          <w:rFonts w:ascii="Arial" w:eastAsia="MS Mincho" w:hAnsi="Arial" w:cs="Arial"/>
          <w:color w:val="000000"/>
          <w:sz w:val="20"/>
          <w:szCs w:val="20"/>
        </w:rPr>
        <w:t xml:space="preserve">As sanções de impedimento de licitar e contratar e declaração de inidoneidade para licitar ou contratar são passíveis de reabilitação na forma do </w:t>
      </w:r>
      <w:hyperlink r:id="rId39" w:anchor="163" w:history="1">
        <w:r w:rsidRPr="00BF028C">
          <w:rPr>
            <w:rFonts w:ascii="Arial" w:eastAsia="MS Mincho" w:hAnsi="Arial" w:cs="Arial"/>
            <w:color w:val="000080"/>
            <w:sz w:val="20"/>
            <w:szCs w:val="20"/>
            <w:u w:val="single"/>
          </w:rPr>
          <w:t>art. 163 da Lei nº 14.133/21</w:t>
        </w:r>
      </w:hyperlink>
      <w:r w:rsidRPr="00BF028C">
        <w:rPr>
          <w:rFonts w:ascii="Arial" w:eastAsia="MS Mincho" w:hAnsi="Arial" w:cs="Arial"/>
          <w:color w:val="000000"/>
          <w:sz w:val="20"/>
          <w:szCs w:val="20"/>
        </w:rPr>
        <w:t>.</w:t>
      </w:r>
    </w:p>
    <w:p w14:paraId="14469ED5" w14:textId="77777777" w:rsidR="00BF028C" w:rsidRPr="00BF028C" w:rsidRDefault="00BF028C" w:rsidP="00BF028C">
      <w:pPr>
        <w:pStyle w:val="PargrafodaLista"/>
        <w:spacing w:before="120" w:after="120" w:line="276" w:lineRule="auto"/>
        <w:ind w:left="142"/>
        <w:jc w:val="both"/>
        <w:rPr>
          <w:rFonts w:ascii="Arial" w:eastAsia="MS Mincho" w:hAnsi="Arial" w:cs="Arial"/>
          <w:i/>
          <w:iCs/>
          <w:color w:val="000000"/>
          <w:sz w:val="20"/>
          <w:szCs w:val="20"/>
        </w:rPr>
      </w:pPr>
    </w:p>
    <w:p w14:paraId="3A0CC689" w14:textId="7E01A412" w:rsidR="00BF028C" w:rsidRPr="00BF028C" w:rsidRDefault="00BF028C" w:rsidP="00BF028C">
      <w:pPr>
        <w:pStyle w:val="PargrafodaLista"/>
        <w:numPr>
          <w:ilvl w:val="1"/>
          <w:numId w:val="13"/>
        </w:numPr>
        <w:suppressAutoHyphens/>
        <w:spacing w:before="120" w:after="120" w:line="276" w:lineRule="auto"/>
        <w:jc w:val="both"/>
        <w:rPr>
          <w:rFonts w:ascii="Arial" w:eastAsia="Arial" w:hAnsi="Arial" w:cs="Arial"/>
          <w:sz w:val="20"/>
          <w:szCs w:val="20"/>
        </w:rPr>
      </w:pPr>
      <w:r w:rsidRPr="00BF028C">
        <w:rPr>
          <w:rFonts w:ascii="Arial" w:eastAsia="MS Mincho" w:hAnsi="Arial"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0" w:history="1">
        <w:r w:rsidRPr="00BF028C">
          <w:rPr>
            <w:rFonts w:ascii="Arial" w:eastAsia="MS Mincho" w:hAnsi="Arial" w:cs="Arial"/>
            <w:color w:val="000080"/>
            <w:sz w:val="20"/>
            <w:szCs w:val="20"/>
            <w:u w:val="single"/>
          </w:rPr>
          <w:t>Normativa SEGES/ME nº 26, de 13 de abril de 2022</w:t>
        </w:r>
      </w:hyperlink>
    </w:p>
    <w:p w14:paraId="3857ED38" w14:textId="04A74339" w:rsidR="0070059F" w:rsidRDefault="0070059F" w:rsidP="001C6E42">
      <w:pPr>
        <w:pStyle w:val="Nivel01"/>
        <w:rPr>
          <w:rFonts w:ascii="Arial" w:hAnsi="Arial" w:cs="Arial"/>
        </w:rPr>
      </w:pPr>
      <w:r w:rsidRPr="00ED6B3A">
        <w:rPr>
          <w:rFonts w:ascii="Arial" w:hAnsi="Arial" w:cs="Arial"/>
        </w:rPr>
        <w:t xml:space="preserve">CLÁUSULA DÉCIMA </w:t>
      </w:r>
      <w:r w:rsidR="00A139D2" w:rsidRPr="00ED6B3A">
        <w:rPr>
          <w:rFonts w:ascii="Arial" w:hAnsi="Arial" w:cs="Arial"/>
        </w:rPr>
        <w:t xml:space="preserve">SEGUNDA </w:t>
      </w:r>
      <w:r w:rsidRPr="00ED6B3A">
        <w:rPr>
          <w:rFonts w:ascii="Arial" w:hAnsi="Arial" w:cs="Arial"/>
        </w:rPr>
        <w:t xml:space="preserve">– </w:t>
      </w:r>
      <w:r w:rsidR="009D1E8C">
        <w:rPr>
          <w:rFonts w:ascii="Arial" w:hAnsi="Arial" w:cs="Arial"/>
        </w:rPr>
        <w:t>DA EXTINÇÃO CONTRATUAL (art. 92, XIX)</w:t>
      </w:r>
    </w:p>
    <w:p w14:paraId="755BEF9C" w14:textId="67F0532A" w:rsidR="009D1E8C" w:rsidRPr="001A6EF7" w:rsidRDefault="009D1E8C" w:rsidP="009D1E8C">
      <w:pPr>
        <w:pStyle w:val="PargrafodaLista"/>
        <w:numPr>
          <w:ilvl w:val="1"/>
          <w:numId w:val="13"/>
        </w:numPr>
        <w:spacing w:before="120" w:after="120" w:line="276" w:lineRule="auto"/>
        <w:jc w:val="both"/>
        <w:rPr>
          <w:rFonts w:ascii="Arial" w:eastAsia="MS Mincho" w:hAnsi="Arial" w:cs="Arial"/>
          <w:sz w:val="20"/>
          <w:szCs w:val="20"/>
        </w:rPr>
      </w:pPr>
      <w:r w:rsidRPr="001A6EF7">
        <w:rPr>
          <w:rFonts w:ascii="Arial" w:eastAsia="MS Mincho" w:hAnsi="Arial" w:cs="Arial"/>
          <w:sz w:val="20"/>
          <w:szCs w:val="20"/>
        </w:rPr>
        <w:t>O contrato será extinto quando cumpridas as obrigações de ambas as partes, ainda que isso ocorra antes do prazo estipulado para tanto.</w:t>
      </w:r>
    </w:p>
    <w:p w14:paraId="03C35293" w14:textId="77777777" w:rsidR="009D1E8C" w:rsidRPr="009D1E8C" w:rsidRDefault="009D1E8C" w:rsidP="009D1E8C">
      <w:pPr>
        <w:pStyle w:val="PargrafodaLista"/>
        <w:spacing w:before="120" w:after="120" w:line="276" w:lineRule="auto"/>
        <w:ind w:left="142"/>
        <w:jc w:val="both"/>
        <w:rPr>
          <w:rFonts w:ascii="Arial" w:eastAsia="MS Mincho" w:hAnsi="Arial" w:cs="Arial"/>
          <w:i/>
          <w:iCs/>
          <w:sz w:val="20"/>
          <w:szCs w:val="20"/>
        </w:rPr>
      </w:pPr>
    </w:p>
    <w:p w14:paraId="63043286" w14:textId="63754B40" w:rsidR="009D1E8C" w:rsidRPr="001A6EF7" w:rsidRDefault="009D1E8C" w:rsidP="009D1E8C">
      <w:pPr>
        <w:pStyle w:val="PargrafodaLista"/>
        <w:numPr>
          <w:ilvl w:val="1"/>
          <w:numId w:val="13"/>
        </w:numPr>
        <w:spacing w:before="120" w:after="120" w:line="276" w:lineRule="auto"/>
        <w:jc w:val="both"/>
        <w:rPr>
          <w:rFonts w:ascii="Arial" w:eastAsia="MS Mincho" w:hAnsi="Arial" w:cs="Arial"/>
          <w:sz w:val="20"/>
          <w:szCs w:val="20"/>
        </w:rPr>
      </w:pPr>
      <w:r w:rsidRPr="001A6EF7">
        <w:rPr>
          <w:rFonts w:ascii="Arial" w:eastAsia="MS Mincho"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3247B7DE" w14:textId="77777777" w:rsidR="009D1E8C" w:rsidRPr="009D1E8C" w:rsidRDefault="009D1E8C" w:rsidP="009D1E8C">
      <w:pPr>
        <w:pStyle w:val="PargrafodaLista"/>
        <w:spacing w:before="120" w:after="120" w:line="276" w:lineRule="auto"/>
        <w:ind w:left="142"/>
        <w:jc w:val="both"/>
        <w:rPr>
          <w:rFonts w:ascii="Arial" w:eastAsia="MS Mincho" w:hAnsi="Arial" w:cs="Arial"/>
          <w:i/>
          <w:iCs/>
          <w:sz w:val="20"/>
          <w:szCs w:val="20"/>
        </w:rPr>
      </w:pPr>
    </w:p>
    <w:p w14:paraId="33132C73" w14:textId="10A7EE8F" w:rsidR="009D1E8C" w:rsidRPr="009D1E8C" w:rsidRDefault="009D1E8C" w:rsidP="009D1E8C">
      <w:pPr>
        <w:pStyle w:val="PargrafodaLista"/>
        <w:numPr>
          <w:ilvl w:val="2"/>
          <w:numId w:val="13"/>
        </w:numPr>
        <w:spacing w:before="120" w:after="120" w:line="276" w:lineRule="auto"/>
        <w:jc w:val="both"/>
        <w:rPr>
          <w:rFonts w:ascii="Arial" w:eastAsia="MS Mincho" w:hAnsi="Arial" w:cs="Arial"/>
          <w:i/>
          <w:iCs/>
          <w:sz w:val="20"/>
          <w:szCs w:val="20"/>
        </w:rPr>
      </w:pPr>
      <w:r w:rsidRPr="009D1E8C">
        <w:rPr>
          <w:rFonts w:ascii="Arial" w:eastAsia="MS Mincho" w:hAnsi="Arial" w:cs="Arial"/>
          <w:i/>
          <w:iCs/>
          <w:sz w:val="20"/>
          <w:szCs w:val="20"/>
        </w:rPr>
        <w:t>Quando a não conclusão do contrato referida no item anterior decorrer de culpa do contratado:</w:t>
      </w:r>
    </w:p>
    <w:p w14:paraId="019D1597" w14:textId="7FBB3D80" w:rsidR="009D1E8C" w:rsidRPr="009D1E8C" w:rsidRDefault="009D1E8C" w:rsidP="009D1E8C">
      <w:pPr>
        <w:numPr>
          <w:ilvl w:val="0"/>
          <w:numId w:val="41"/>
        </w:numPr>
        <w:suppressAutoHyphens/>
        <w:spacing w:before="120" w:after="120" w:line="312" w:lineRule="auto"/>
        <w:ind w:left="567" w:firstLine="0"/>
        <w:contextualSpacing/>
        <w:jc w:val="both"/>
        <w:rPr>
          <w:rFonts w:ascii="Arial" w:eastAsia="Arial" w:hAnsi="Arial" w:cs="Arial"/>
          <w:sz w:val="20"/>
          <w:szCs w:val="20"/>
        </w:rPr>
      </w:pPr>
      <w:r w:rsidRPr="009D1E8C">
        <w:rPr>
          <w:rFonts w:ascii="Arial" w:eastAsia="Arial" w:hAnsi="Arial" w:cs="Arial"/>
          <w:sz w:val="20"/>
          <w:szCs w:val="20"/>
        </w:rPr>
        <w:t xml:space="preserve">ficará ele constituído em mora, sendo-lhe aplicáveis as respectivas sanções administrativas; </w:t>
      </w:r>
    </w:p>
    <w:p w14:paraId="2DD1478C" w14:textId="6BE90712" w:rsidR="009D1E8C" w:rsidRPr="009D1E8C" w:rsidRDefault="009D1E8C" w:rsidP="009D1E8C">
      <w:pPr>
        <w:numPr>
          <w:ilvl w:val="0"/>
          <w:numId w:val="41"/>
        </w:numPr>
        <w:suppressAutoHyphens/>
        <w:spacing w:before="120" w:after="120" w:line="312" w:lineRule="auto"/>
        <w:ind w:left="567" w:firstLine="0"/>
        <w:contextualSpacing/>
        <w:jc w:val="both"/>
        <w:rPr>
          <w:rFonts w:ascii="Arial" w:eastAsia="Arial" w:hAnsi="Arial" w:cs="Arial"/>
          <w:sz w:val="20"/>
          <w:szCs w:val="20"/>
        </w:rPr>
      </w:pPr>
      <w:r w:rsidRPr="009D1E8C">
        <w:rPr>
          <w:rFonts w:ascii="Arial" w:eastAsia="Arial" w:hAnsi="Arial" w:cs="Arial"/>
          <w:sz w:val="20"/>
          <w:szCs w:val="20"/>
        </w:rPr>
        <w:lastRenderedPageBreak/>
        <w:t>poderá a Administração optar pela extinção do contrato e, nesse caso, adotará as medidas admitidas em lei para a continuidade da execução contratual.</w:t>
      </w:r>
    </w:p>
    <w:p w14:paraId="1C12E88F" w14:textId="77777777" w:rsidR="009D1E8C" w:rsidRPr="004827F2" w:rsidRDefault="009D1E8C" w:rsidP="009D1E8C">
      <w:pPr>
        <w:pStyle w:val="Nivel2"/>
        <w:numPr>
          <w:ilvl w:val="1"/>
          <w:numId w:val="13"/>
        </w:numPr>
      </w:pPr>
      <w:r w:rsidRPr="004827F2">
        <w:t xml:space="preserve">O contrato </w:t>
      </w:r>
      <w:r w:rsidRPr="009D1E8C">
        <w:t>poderá</w:t>
      </w:r>
      <w:r w:rsidRPr="004827F2">
        <w:t xml:space="preserve"> ser extinto antes de cumpridas as obrigações nele estipuladas, ou antes do prazo nele fixado, por algum dos </w:t>
      </w:r>
      <w:r w:rsidRPr="00216690">
        <w:t>motivos</w:t>
      </w:r>
      <w:r w:rsidRPr="004827F2">
        <w:t xml:space="preserve"> previstos no </w:t>
      </w:r>
      <w:hyperlink r:id="rId41"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1C708826" w14:textId="77777777" w:rsidR="009D1E8C" w:rsidRPr="004827F2" w:rsidRDefault="009D1E8C" w:rsidP="009D1E8C">
      <w:pPr>
        <w:pStyle w:val="Nivel3"/>
        <w:numPr>
          <w:ilvl w:val="2"/>
          <w:numId w:val="13"/>
        </w:numPr>
      </w:pPr>
      <w:r w:rsidRPr="004827F2">
        <w:t xml:space="preserve">Nesta </w:t>
      </w:r>
      <w:r w:rsidRPr="00216690">
        <w:t>hipótese</w:t>
      </w:r>
      <w:r w:rsidRPr="004827F2">
        <w:t xml:space="preserve">, aplicam-se também os </w:t>
      </w:r>
      <w:hyperlink r:id="rId42" w:anchor="art138" w:history="1">
        <w:r w:rsidRPr="004827F2">
          <w:rPr>
            <w:rStyle w:val="Hyperlink"/>
          </w:rPr>
          <w:t>artigos 138 e 139 da mesma Lei</w:t>
        </w:r>
      </w:hyperlink>
      <w:r w:rsidRPr="004827F2">
        <w:t>.</w:t>
      </w:r>
    </w:p>
    <w:p w14:paraId="2423D73F" w14:textId="77777777" w:rsidR="009D1E8C" w:rsidRPr="004827F2" w:rsidRDefault="009D1E8C" w:rsidP="009D1E8C">
      <w:pPr>
        <w:pStyle w:val="Nivel3"/>
        <w:numPr>
          <w:ilvl w:val="2"/>
          <w:numId w:val="13"/>
        </w:numPr>
      </w:pPr>
      <w:r w:rsidRPr="004827F2">
        <w:t xml:space="preserve">A alteração social ou a modificação da finalidade ou da estrutura da empresa não ensejará </w:t>
      </w:r>
      <w:r w:rsidRPr="009D1E8C">
        <w:t>a extinção se</w:t>
      </w:r>
      <w:r w:rsidRPr="004827F2">
        <w:t xml:space="preserve"> não restringir sua capacidade de concluir o contrato.</w:t>
      </w:r>
    </w:p>
    <w:p w14:paraId="0E0563A2" w14:textId="77777777" w:rsidR="009D1E8C" w:rsidRPr="004827F2" w:rsidRDefault="009D1E8C" w:rsidP="009D1E8C">
      <w:pPr>
        <w:pStyle w:val="Nivel4"/>
        <w:numPr>
          <w:ilvl w:val="3"/>
          <w:numId w:val="13"/>
        </w:numPr>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7FCBE5DC" w14:textId="77777777" w:rsidR="009D1E8C" w:rsidRPr="004827F2" w:rsidRDefault="009D1E8C" w:rsidP="009D1E8C">
      <w:pPr>
        <w:pStyle w:val="Nivel2"/>
        <w:numPr>
          <w:ilvl w:val="1"/>
          <w:numId w:val="13"/>
        </w:numPr>
      </w:pPr>
      <w:r w:rsidRPr="004827F2">
        <w:t xml:space="preserve">O termo de </w:t>
      </w:r>
      <w:r w:rsidRPr="009D1E8C">
        <w:t>extinção, s</w:t>
      </w:r>
      <w:r w:rsidRPr="004827F2">
        <w:t>empre que possível, será precedido:</w:t>
      </w:r>
    </w:p>
    <w:p w14:paraId="4C3E28F9" w14:textId="77777777" w:rsidR="009D1E8C" w:rsidRPr="004827F2" w:rsidRDefault="009D1E8C" w:rsidP="009D1E8C">
      <w:pPr>
        <w:pStyle w:val="Nivel3"/>
        <w:numPr>
          <w:ilvl w:val="2"/>
          <w:numId w:val="13"/>
        </w:numPr>
      </w:pPr>
      <w:r w:rsidRPr="004827F2">
        <w:t>Balanço dos eventos contratuais já cumpridos ou parcialmente cumpridos;</w:t>
      </w:r>
    </w:p>
    <w:p w14:paraId="07B6C2A2" w14:textId="77777777" w:rsidR="009D1E8C" w:rsidRPr="004827F2" w:rsidRDefault="009D1E8C" w:rsidP="009D1E8C">
      <w:pPr>
        <w:pStyle w:val="Nivel3"/>
        <w:numPr>
          <w:ilvl w:val="2"/>
          <w:numId w:val="13"/>
        </w:numPr>
      </w:pPr>
      <w:r w:rsidRPr="004827F2">
        <w:t>Relação dos pagamentos já efetuados e ainda devidos;</w:t>
      </w:r>
    </w:p>
    <w:p w14:paraId="09558318" w14:textId="77777777" w:rsidR="009D1E8C" w:rsidRPr="004827F2" w:rsidRDefault="009D1E8C" w:rsidP="009D1E8C">
      <w:pPr>
        <w:pStyle w:val="Nivel3"/>
        <w:numPr>
          <w:ilvl w:val="2"/>
          <w:numId w:val="13"/>
        </w:numPr>
      </w:pPr>
      <w:r w:rsidRPr="00216690">
        <w:t>Indenizações</w:t>
      </w:r>
      <w:r w:rsidRPr="004827F2">
        <w:t xml:space="preserve"> e multas.</w:t>
      </w:r>
    </w:p>
    <w:p w14:paraId="3092D2B6" w14:textId="77777777" w:rsidR="009D1E8C" w:rsidRDefault="009D1E8C" w:rsidP="009D1E8C">
      <w:pPr>
        <w:pStyle w:val="Nivel2"/>
        <w:numPr>
          <w:ilvl w:val="1"/>
          <w:numId w:val="13"/>
        </w:numPr>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3"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BAA634B" w14:textId="77777777" w:rsidR="009D1E8C" w:rsidRPr="009D1E8C" w:rsidRDefault="009D1E8C" w:rsidP="009D1E8C">
      <w:pPr>
        <w:pStyle w:val="Nivel2"/>
        <w:numPr>
          <w:ilvl w:val="1"/>
          <w:numId w:val="13"/>
        </w:numPr>
      </w:pPr>
      <w:r w:rsidRPr="009D1E8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71EF78F" w14:textId="7B19BDAC" w:rsidR="009D1E8C" w:rsidRPr="00251EF5" w:rsidRDefault="002E47B0" w:rsidP="009D1E8C">
      <w:pPr>
        <w:pStyle w:val="Nivel01"/>
        <w:rPr>
          <w:rFonts w:ascii="Arial" w:hAnsi="Arial" w:cs="Arial"/>
          <w:color w:val="FFFFFF"/>
        </w:rPr>
      </w:pPr>
      <w:r w:rsidRPr="00251EF5">
        <w:rPr>
          <w:rFonts w:ascii="Arial" w:hAnsi="Arial" w:cs="Arial"/>
        </w:rPr>
        <w:t xml:space="preserve">CLÁUSULA DÉCIMA TERCEIRA – </w:t>
      </w:r>
      <w:r w:rsidR="009D1E8C" w:rsidRPr="00251EF5">
        <w:rPr>
          <w:rFonts w:ascii="Arial" w:hAnsi="Arial" w:cs="Arial"/>
        </w:rPr>
        <w:t>DOTAÇÃO ORÇAMENTÁRIA (</w:t>
      </w:r>
      <w:r w:rsidR="009D1E8C" w:rsidRPr="001A6EF7">
        <w:rPr>
          <w:rFonts w:ascii="Arial" w:hAnsi="Arial" w:cs="Arial"/>
          <w:b w:val="0"/>
          <w:bCs w:val="0"/>
          <w:color w:val="000080"/>
          <w:u w:val="single"/>
        </w:rPr>
        <w:t>art. 92, VIII</w:t>
      </w:r>
      <w:r w:rsidR="009D1E8C" w:rsidRPr="001A6EF7">
        <w:rPr>
          <w:rFonts w:ascii="Arial" w:hAnsi="Arial" w:cs="Arial"/>
          <w:b w:val="0"/>
          <w:bCs w:val="0"/>
        </w:rPr>
        <w:t>)</w:t>
      </w:r>
    </w:p>
    <w:p w14:paraId="3A0BE93D" w14:textId="0A5EE5A8" w:rsidR="009D1E8C" w:rsidRPr="00251EF5" w:rsidRDefault="009D1E8C" w:rsidP="009D1E8C">
      <w:pPr>
        <w:pStyle w:val="PargrafodaLista"/>
        <w:numPr>
          <w:ilvl w:val="1"/>
          <w:numId w:val="13"/>
        </w:numPr>
        <w:spacing w:before="120" w:after="120" w:line="276" w:lineRule="auto"/>
        <w:jc w:val="both"/>
        <w:rPr>
          <w:rFonts w:ascii="Arial" w:eastAsia="MS Mincho" w:hAnsi="Arial" w:cs="Arial"/>
          <w:color w:val="000000"/>
          <w:sz w:val="20"/>
          <w:szCs w:val="20"/>
        </w:rPr>
      </w:pPr>
      <w:r w:rsidRPr="00251EF5">
        <w:rPr>
          <w:rFonts w:ascii="Arial" w:eastAsia="MS Mincho" w:hAnsi="Arial" w:cs="Arial"/>
          <w:color w:val="000000"/>
          <w:sz w:val="20"/>
          <w:szCs w:val="20"/>
        </w:rPr>
        <w:t>As despesas decorrentes da presente contratação correrão à conta de recursos específicos consignados no Orçamento Geral da União deste exercício, na dotação abaixo discriminada:</w:t>
      </w:r>
    </w:p>
    <w:p w14:paraId="364FA6B1" w14:textId="1B1FA5F2" w:rsidR="00C43099" w:rsidRDefault="00F45873" w:rsidP="009D1E8C">
      <w:pPr>
        <w:pStyle w:val="Nivel01"/>
        <w:rPr>
          <w:rFonts w:ascii="Arial" w:hAnsi="Arial" w:cs="Arial"/>
        </w:rPr>
      </w:pPr>
      <w:r w:rsidRPr="0045733D">
        <w:rPr>
          <w:rFonts w:ascii="Arial" w:hAnsi="Arial" w:cs="Arial"/>
        </w:rPr>
        <w:t xml:space="preserve">CLÁUSULA DÉCIMA </w:t>
      </w:r>
      <w:r w:rsidR="00A139D2" w:rsidRPr="0045733D">
        <w:rPr>
          <w:rFonts w:ascii="Arial" w:hAnsi="Arial" w:cs="Arial"/>
        </w:rPr>
        <w:t>QUARTA</w:t>
      </w:r>
      <w:r w:rsidRPr="0045733D">
        <w:rPr>
          <w:rFonts w:ascii="Arial" w:hAnsi="Arial" w:cs="Arial"/>
        </w:rPr>
        <w:t xml:space="preserve"> –</w:t>
      </w:r>
      <w:r w:rsidR="00C43099" w:rsidRPr="0045733D">
        <w:rPr>
          <w:rFonts w:ascii="Arial" w:hAnsi="Arial" w:cs="Arial"/>
        </w:rPr>
        <w:t xml:space="preserve"> </w:t>
      </w:r>
      <w:r w:rsidR="009D1E8C">
        <w:rPr>
          <w:rFonts w:ascii="Arial" w:hAnsi="Arial" w:cs="Arial"/>
        </w:rPr>
        <w:t>DOS CASOS OMISSOS (art. 92, III)</w:t>
      </w:r>
    </w:p>
    <w:p w14:paraId="4410A1FF" w14:textId="77777777" w:rsidR="00251EF5" w:rsidRDefault="00251EF5" w:rsidP="00251EF5">
      <w:pPr>
        <w:pStyle w:val="Nivel01"/>
        <w:numPr>
          <w:ilvl w:val="0"/>
          <w:numId w:val="0"/>
        </w:numPr>
        <w:spacing w:before="0"/>
        <w:ind w:left="284"/>
        <w:rPr>
          <w:rFonts w:ascii="Arial" w:hAnsi="Arial" w:cs="Arial"/>
        </w:rPr>
      </w:pPr>
    </w:p>
    <w:p w14:paraId="6DBC79D2" w14:textId="77777777" w:rsidR="009D1E8C" w:rsidRPr="009D1E8C" w:rsidRDefault="009D1E8C" w:rsidP="009D1E8C">
      <w:pPr>
        <w:pStyle w:val="PargrafodaLista"/>
        <w:numPr>
          <w:ilvl w:val="1"/>
          <w:numId w:val="13"/>
        </w:numPr>
        <w:jc w:val="both"/>
        <w:rPr>
          <w:rFonts w:ascii="Arial" w:hAnsi="Arial" w:cs="Arial"/>
          <w:sz w:val="20"/>
          <w:szCs w:val="20"/>
        </w:rPr>
      </w:pPr>
      <w:r w:rsidRPr="009D1E8C">
        <w:rPr>
          <w:rFonts w:ascii="Arial" w:hAnsi="Arial" w:cs="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3857ED46" w14:textId="63C0B5E9" w:rsidR="006834F5" w:rsidRDefault="0045733D" w:rsidP="009D1E8C">
      <w:pPr>
        <w:pStyle w:val="Nivel01"/>
        <w:rPr>
          <w:rFonts w:ascii="Arial" w:hAnsi="Arial" w:cs="Arial"/>
        </w:rPr>
      </w:pPr>
      <w:r>
        <w:rPr>
          <w:rFonts w:ascii="Arial" w:hAnsi="Arial" w:cs="Arial"/>
        </w:rPr>
        <w:t xml:space="preserve">CLÁUSULA DÉCIMA QUINTA </w:t>
      </w:r>
      <w:r w:rsidR="009D1E8C">
        <w:rPr>
          <w:rFonts w:ascii="Arial" w:hAnsi="Arial" w:cs="Arial"/>
        </w:rPr>
        <w:t>–</w:t>
      </w:r>
      <w:r>
        <w:rPr>
          <w:rFonts w:ascii="Arial" w:hAnsi="Arial" w:cs="Arial"/>
        </w:rPr>
        <w:t xml:space="preserve"> </w:t>
      </w:r>
      <w:r w:rsidR="009D1E8C">
        <w:rPr>
          <w:rFonts w:ascii="Arial" w:hAnsi="Arial" w:cs="Arial"/>
        </w:rPr>
        <w:t>ALTERAÇÕES</w:t>
      </w:r>
    </w:p>
    <w:p w14:paraId="730F98BD" w14:textId="77777777" w:rsidR="009D1E8C" w:rsidRPr="004827F2" w:rsidRDefault="009D1E8C" w:rsidP="009D1E8C">
      <w:pPr>
        <w:pStyle w:val="Nivel2"/>
        <w:numPr>
          <w:ilvl w:val="1"/>
          <w:numId w:val="13"/>
        </w:numPr>
      </w:pPr>
      <w:r w:rsidRPr="00216690">
        <w:t>Eventuais</w:t>
      </w:r>
      <w:r w:rsidRPr="004827F2">
        <w:t xml:space="preserve"> alterações contratuais reger-se-ão pela disciplina dos </w:t>
      </w:r>
      <w:hyperlink r:id="rId44"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3863767C" w14:textId="77777777" w:rsidR="009D1E8C" w:rsidRDefault="009D1E8C" w:rsidP="009D1E8C">
      <w:pPr>
        <w:pStyle w:val="Nivel2"/>
        <w:numPr>
          <w:ilvl w:val="1"/>
          <w:numId w:val="13"/>
        </w:numPr>
      </w:pPr>
      <w:r w:rsidRPr="004827F2">
        <w:lastRenderedPageBreak/>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5AC53535" w14:textId="77777777" w:rsidR="009D1E8C" w:rsidRPr="009D1E8C" w:rsidRDefault="009D1E8C" w:rsidP="009D1E8C">
      <w:pPr>
        <w:pStyle w:val="Nivel2"/>
        <w:numPr>
          <w:ilvl w:val="1"/>
          <w:numId w:val="13"/>
        </w:numPr>
      </w:pPr>
      <w:r w:rsidRPr="009D1E8C">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D564C7F" w14:textId="38415758" w:rsidR="00D6643A" w:rsidRPr="009D1E8C" w:rsidRDefault="009D1E8C" w:rsidP="009D1E8C">
      <w:pPr>
        <w:pStyle w:val="Nivel2"/>
        <w:numPr>
          <w:ilvl w:val="1"/>
          <w:numId w:val="13"/>
        </w:numPr>
      </w:pPr>
      <w:r w:rsidRPr="00216690">
        <w:t>Registros</w:t>
      </w:r>
      <w:r w:rsidRPr="004827F2">
        <w:t xml:space="preserve"> que não caracterizam alteração do contrato podem ser realizados por simples apostila, dispensada a celebração de termo aditivo, na forma do </w:t>
      </w:r>
      <w:hyperlink r:id="rId45" w:anchor="art136" w:history="1">
        <w:r w:rsidRPr="004827F2">
          <w:rPr>
            <w:rStyle w:val="Hyperlink"/>
          </w:rPr>
          <w:t>art. 136 da Lei nº 14.133, de 2021</w:t>
        </w:r>
      </w:hyperlink>
      <w:r w:rsidRPr="004827F2">
        <w:t>.</w:t>
      </w:r>
    </w:p>
    <w:p w14:paraId="3857ED47" w14:textId="0E6D1B1E" w:rsidR="0070059F" w:rsidRPr="00ED6B3A" w:rsidRDefault="0070059F" w:rsidP="001C6E42">
      <w:pPr>
        <w:pStyle w:val="Nivel01"/>
        <w:rPr>
          <w:rFonts w:ascii="Arial" w:hAnsi="Arial" w:cs="Arial"/>
        </w:rPr>
      </w:pPr>
      <w:r w:rsidRPr="00ED6B3A">
        <w:rPr>
          <w:rFonts w:ascii="Arial" w:hAnsi="Arial" w:cs="Arial"/>
        </w:rPr>
        <w:t xml:space="preserve">CLÁUSULA DÉCIMA </w:t>
      </w:r>
      <w:r w:rsidR="0045733D">
        <w:rPr>
          <w:rFonts w:ascii="Arial" w:hAnsi="Arial" w:cs="Arial"/>
        </w:rPr>
        <w:t>SEXTA</w:t>
      </w:r>
      <w:r w:rsidRPr="00ED6B3A">
        <w:rPr>
          <w:rFonts w:ascii="Arial" w:hAnsi="Arial" w:cs="Arial"/>
        </w:rPr>
        <w:t xml:space="preserve"> – PUBLICAÇÃO</w:t>
      </w:r>
    </w:p>
    <w:p w14:paraId="5F67FFBD" w14:textId="77777777" w:rsidR="009D1E8C" w:rsidRPr="00251EF5" w:rsidRDefault="009D1E8C" w:rsidP="009D1E8C">
      <w:pPr>
        <w:pStyle w:val="Nivel2"/>
        <w:numPr>
          <w:ilvl w:val="1"/>
          <w:numId w:val="13"/>
        </w:numPr>
      </w:pPr>
      <w:r w:rsidRPr="00251EF5">
        <w:t xml:space="preserve">Incumbirá ao contratante divulgar o presente instrumento no Portal Nacional de Contratações Públicas (PNCP), na forma prevista no </w:t>
      </w:r>
      <w:hyperlink r:id="rId46" w:anchor="art94" w:history="1">
        <w:r w:rsidRPr="00251EF5">
          <w:rPr>
            <w:rStyle w:val="Hyperlink"/>
          </w:rPr>
          <w:t>art. 94 da Lei 14.133, de 2021</w:t>
        </w:r>
      </w:hyperlink>
      <w:r w:rsidRPr="00251EF5">
        <w:t xml:space="preserve">, bem como no respectivo sítio oficial na Internet, em atenção ao art. 91, </w:t>
      </w:r>
      <w:r w:rsidRPr="00251EF5">
        <w:rPr>
          <w:i/>
        </w:rPr>
        <w:t>caput,</w:t>
      </w:r>
      <w:r w:rsidRPr="00251EF5">
        <w:t xml:space="preserve"> da Lei n.º 14.133, de 2021, e ao </w:t>
      </w:r>
      <w:hyperlink r:id="rId47" w:anchor="art8§2" w:history="1">
        <w:r w:rsidRPr="00251EF5">
          <w:rPr>
            <w:rStyle w:val="Hyperlink"/>
          </w:rPr>
          <w:t>art. 8º, §2º, da Lei n. 12.527, de 2011</w:t>
        </w:r>
      </w:hyperlink>
      <w:r w:rsidRPr="00251EF5">
        <w:t xml:space="preserve">, c/c </w:t>
      </w:r>
      <w:hyperlink r:id="rId48" w:anchor="art7§3" w:history="1">
        <w:r w:rsidRPr="00251EF5">
          <w:rPr>
            <w:rStyle w:val="Hyperlink"/>
          </w:rPr>
          <w:t>art. 7º, §3º, inciso V, do Decreto n. 7.724, de 2012</w:t>
        </w:r>
      </w:hyperlink>
      <w:r w:rsidRPr="00251EF5">
        <w:t>.</w:t>
      </w:r>
    </w:p>
    <w:p w14:paraId="3857ED49" w14:textId="1619175C" w:rsidR="0070059F" w:rsidRPr="00ED6B3A" w:rsidRDefault="0070059F" w:rsidP="001C6E42">
      <w:pPr>
        <w:pStyle w:val="Nivel01"/>
        <w:rPr>
          <w:rFonts w:ascii="Arial" w:hAnsi="Arial" w:cs="Arial"/>
        </w:rPr>
      </w:pPr>
      <w:r w:rsidRPr="00ED6B3A">
        <w:rPr>
          <w:rFonts w:ascii="Arial" w:hAnsi="Arial" w:cs="Arial"/>
        </w:rPr>
        <w:t xml:space="preserve">CLÁUSULA DÉCIMA </w:t>
      </w:r>
      <w:r w:rsidR="0045733D">
        <w:rPr>
          <w:rFonts w:ascii="Arial" w:hAnsi="Arial" w:cs="Arial"/>
        </w:rPr>
        <w:t>SÉTIMA</w:t>
      </w:r>
      <w:r w:rsidRPr="00ED6B3A">
        <w:rPr>
          <w:rFonts w:ascii="Arial" w:hAnsi="Arial" w:cs="Arial"/>
        </w:rPr>
        <w:t xml:space="preserve"> – FORO</w:t>
      </w:r>
    </w:p>
    <w:p w14:paraId="3857ED4B" w14:textId="39F587DF" w:rsidR="0070059F" w:rsidRPr="00192147" w:rsidRDefault="00B446AE" w:rsidP="00C31188">
      <w:pPr>
        <w:numPr>
          <w:ilvl w:val="1"/>
          <w:numId w:val="13"/>
        </w:numPr>
        <w:spacing w:before="120" w:after="120" w:line="276" w:lineRule="auto"/>
        <w:ind w:left="425"/>
        <w:jc w:val="both"/>
        <w:rPr>
          <w:rFonts w:ascii="Arial" w:hAnsi="Arial" w:cs="Arial"/>
          <w:sz w:val="20"/>
          <w:szCs w:val="20"/>
        </w:rPr>
      </w:pPr>
      <w:r w:rsidRPr="00192147">
        <w:rPr>
          <w:rFonts w:ascii="Arial" w:hAnsi="Arial" w:cs="Arial"/>
          <w:sz w:val="20"/>
          <w:szCs w:val="20"/>
        </w:rPr>
        <w:t>É eleito o</w:t>
      </w:r>
      <w:r w:rsidR="0070059F" w:rsidRPr="00192147">
        <w:rPr>
          <w:rFonts w:ascii="Arial" w:hAnsi="Arial" w:cs="Arial"/>
          <w:sz w:val="20"/>
          <w:szCs w:val="20"/>
        </w:rPr>
        <w:t xml:space="preserve"> Foro</w:t>
      </w:r>
      <w:r w:rsidRPr="00192147">
        <w:rPr>
          <w:rFonts w:ascii="Arial" w:hAnsi="Arial" w:cs="Arial"/>
          <w:sz w:val="20"/>
          <w:szCs w:val="20"/>
        </w:rPr>
        <w:t xml:space="preserve"> da</w:t>
      </w:r>
      <w:r w:rsidR="00192147" w:rsidRPr="00192147">
        <w:rPr>
          <w:rFonts w:ascii="Arial" w:hAnsi="Arial" w:cs="Arial"/>
          <w:sz w:val="20"/>
          <w:szCs w:val="20"/>
        </w:rPr>
        <w:t xml:space="preserve"> </w:t>
      </w:r>
      <w:r w:rsidR="00192147" w:rsidRPr="00192147">
        <w:rPr>
          <w:rFonts w:ascii="Arial" w:hAnsi="Arial" w:cs="Arial"/>
          <w:color w:val="000000"/>
          <w:sz w:val="20"/>
          <w:szCs w:val="20"/>
        </w:rPr>
        <w:t>Seção Judiciária</w:t>
      </w:r>
      <w:r w:rsidR="00192147" w:rsidRPr="00192147">
        <w:rPr>
          <w:rFonts w:ascii="Arial" w:hAnsi="Arial" w:cs="Arial"/>
          <w:color w:val="FF0000"/>
          <w:sz w:val="20"/>
          <w:szCs w:val="20"/>
        </w:rPr>
        <w:t xml:space="preserve"> </w:t>
      </w:r>
      <w:r w:rsidR="00192147" w:rsidRPr="00192147">
        <w:rPr>
          <w:rFonts w:ascii="Arial" w:hAnsi="Arial" w:cs="Arial"/>
          <w:color w:val="000000"/>
          <w:sz w:val="20"/>
          <w:szCs w:val="20"/>
        </w:rPr>
        <w:t>de</w:t>
      </w:r>
      <w:r w:rsidR="00192147" w:rsidRPr="00192147">
        <w:rPr>
          <w:rFonts w:ascii="Arial" w:hAnsi="Arial" w:cs="Arial"/>
          <w:color w:val="FF0000"/>
          <w:sz w:val="20"/>
          <w:szCs w:val="20"/>
        </w:rPr>
        <w:t xml:space="preserve"> </w:t>
      </w:r>
      <w:r w:rsidR="00192147" w:rsidRPr="00192147">
        <w:rPr>
          <w:rFonts w:ascii="Arial" w:hAnsi="Arial" w:cs="Arial"/>
          <w:color w:val="000000" w:themeColor="text1"/>
          <w:sz w:val="20"/>
          <w:szCs w:val="20"/>
        </w:rPr>
        <w:t xml:space="preserve">Minas Gerais </w:t>
      </w:r>
      <w:r w:rsidR="00192147" w:rsidRPr="00192147">
        <w:rPr>
          <w:rFonts w:ascii="Arial" w:hAnsi="Arial" w:cs="Arial"/>
          <w:sz w:val="20"/>
          <w:szCs w:val="20"/>
        </w:rPr>
        <w:t xml:space="preserve">- Justiça Federal </w:t>
      </w:r>
      <w:r w:rsidRPr="00192147">
        <w:rPr>
          <w:rFonts w:ascii="Arial" w:hAnsi="Arial" w:cs="Arial"/>
          <w:sz w:val="20"/>
          <w:szCs w:val="20"/>
        </w:rPr>
        <w:t xml:space="preserve">para dirimir </w:t>
      </w:r>
      <w:r w:rsidR="0070059F" w:rsidRPr="00192147">
        <w:rPr>
          <w:rFonts w:ascii="Arial" w:hAnsi="Arial" w:cs="Arial"/>
          <w:sz w:val="20"/>
          <w:szCs w:val="20"/>
        </w:rPr>
        <w:t>os litígios que decorrerem da execução deste Termo de Contrato</w:t>
      </w:r>
      <w:r w:rsidRPr="00192147">
        <w:rPr>
          <w:rFonts w:ascii="Arial" w:hAnsi="Arial" w:cs="Arial"/>
          <w:sz w:val="20"/>
          <w:szCs w:val="20"/>
        </w:rPr>
        <w:t xml:space="preserve"> que não possam ser compostos pela conciliação</w:t>
      </w:r>
      <w:r w:rsidR="00392B45" w:rsidRPr="00192147">
        <w:rPr>
          <w:rFonts w:ascii="Arial" w:hAnsi="Arial" w:cs="Arial"/>
          <w:sz w:val="20"/>
          <w:szCs w:val="20"/>
        </w:rPr>
        <w:t xml:space="preserve">, </w:t>
      </w:r>
      <w:r w:rsidR="009D1E8C" w:rsidRPr="009D1E8C">
        <w:rPr>
          <w:rFonts w:ascii="Arial" w:hAnsi="Arial" w:cs="Arial"/>
          <w:sz w:val="20"/>
          <w:szCs w:val="20"/>
        </w:rPr>
        <w:t>art. 92, §1º, da Lei nº 14.133/21.</w:t>
      </w:r>
    </w:p>
    <w:p w14:paraId="3857ED4C" w14:textId="77777777" w:rsidR="0070059F" w:rsidRPr="00192147" w:rsidRDefault="0070059F" w:rsidP="001C6E42">
      <w:pPr>
        <w:spacing w:before="120" w:after="120" w:line="276" w:lineRule="auto"/>
        <w:jc w:val="both"/>
        <w:rPr>
          <w:rFonts w:ascii="Arial" w:hAnsi="Arial" w:cs="Arial"/>
          <w:sz w:val="20"/>
          <w:szCs w:val="20"/>
        </w:rPr>
      </w:pPr>
      <w:r w:rsidRPr="00192147">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4A34E3DD" w14:textId="77777777" w:rsidR="000A228B" w:rsidRDefault="00192147" w:rsidP="000A228B">
      <w:pPr>
        <w:spacing w:after="120"/>
        <w:jc w:val="right"/>
        <w:rPr>
          <w:rFonts w:ascii="Arial" w:hAnsi="Arial" w:cs="Arial"/>
          <w:bCs/>
          <w:sz w:val="20"/>
          <w:szCs w:val="20"/>
        </w:rPr>
      </w:pPr>
      <w:r>
        <w:rPr>
          <w:rFonts w:ascii="Arial" w:hAnsi="Arial" w:cs="Arial"/>
          <w:bCs/>
          <w:sz w:val="20"/>
          <w:szCs w:val="20"/>
        </w:rPr>
        <w:t xml:space="preserve">Belo Horizonte, </w:t>
      </w:r>
      <w:proofErr w:type="spellStart"/>
      <w:r>
        <w:rPr>
          <w:rFonts w:ascii="Arial" w:hAnsi="Arial" w:cs="Arial"/>
          <w:bCs/>
          <w:sz w:val="20"/>
          <w:szCs w:val="20"/>
        </w:rPr>
        <w:t>xx</w:t>
      </w:r>
      <w:proofErr w:type="spellEnd"/>
      <w:r>
        <w:rPr>
          <w:rFonts w:ascii="Arial" w:hAnsi="Arial" w:cs="Arial"/>
          <w:bCs/>
          <w:sz w:val="20"/>
          <w:szCs w:val="20"/>
        </w:rPr>
        <w:t xml:space="preserve"> de </w:t>
      </w:r>
      <w:proofErr w:type="spellStart"/>
      <w:r>
        <w:rPr>
          <w:rFonts w:ascii="Arial" w:hAnsi="Arial" w:cs="Arial"/>
          <w:bCs/>
          <w:sz w:val="20"/>
          <w:szCs w:val="20"/>
        </w:rPr>
        <w:t>xxxx</w:t>
      </w:r>
      <w:proofErr w:type="spellEnd"/>
      <w:r>
        <w:rPr>
          <w:rFonts w:ascii="Arial" w:hAnsi="Arial" w:cs="Arial"/>
          <w:bCs/>
          <w:sz w:val="20"/>
          <w:szCs w:val="20"/>
        </w:rPr>
        <w:t xml:space="preserve"> de 2023.</w:t>
      </w:r>
      <w:r w:rsidR="000A228B">
        <w:rPr>
          <w:rFonts w:ascii="Arial" w:hAnsi="Arial" w:cs="Arial"/>
          <w:bCs/>
          <w:sz w:val="20"/>
          <w:szCs w:val="20"/>
        </w:rPr>
        <w:t xml:space="preserve"> </w:t>
      </w:r>
    </w:p>
    <w:p w14:paraId="3857ED52" w14:textId="44BD8156" w:rsidR="0070059F" w:rsidRPr="000A228B" w:rsidRDefault="000A228B" w:rsidP="001C6E42">
      <w:pPr>
        <w:spacing w:after="120"/>
        <w:jc w:val="center"/>
        <w:rPr>
          <w:rFonts w:ascii="Arial" w:hAnsi="Arial" w:cs="Arial"/>
          <w:b/>
          <w:sz w:val="20"/>
          <w:szCs w:val="20"/>
        </w:rPr>
      </w:pPr>
      <w:r w:rsidRPr="000A228B">
        <w:rPr>
          <w:rFonts w:ascii="Arial" w:hAnsi="Arial" w:cs="Arial"/>
          <w:b/>
          <w:sz w:val="20"/>
          <w:szCs w:val="20"/>
        </w:rPr>
        <w:t>ASSINATURAS</w:t>
      </w:r>
    </w:p>
    <w:p w14:paraId="3857ED53" w14:textId="77777777" w:rsidR="0070059F" w:rsidRPr="000A228B" w:rsidRDefault="0070059F" w:rsidP="001C6E42">
      <w:pPr>
        <w:spacing w:after="120"/>
        <w:jc w:val="both"/>
        <w:rPr>
          <w:rFonts w:ascii="Arial" w:hAnsi="Arial" w:cs="Arial"/>
          <w:b/>
          <w:sz w:val="20"/>
          <w:szCs w:val="20"/>
        </w:rPr>
      </w:pPr>
      <w:r w:rsidRPr="000A228B">
        <w:rPr>
          <w:rFonts w:ascii="Arial" w:hAnsi="Arial" w:cs="Arial"/>
          <w:b/>
          <w:sz w:val="20"/>
          <w:szCs w:val="20"/>
        </w:rPr>
        <w:t>TESTEMUNHAS:</w:t>
      </w:r>
    </w:p>
    <w:p w14:paraId="3857ED54" w14:textId="1DB1B4CD" w:rsidR="0070059F" w:rsidRPr="000A228B" w:rsidRDefault="00AE49F1" w:rsidP="001C6E42">
      <w:pPr>
        <w:spacing w:after="120"/>
        <w:jc w:val="both"/>
        <w:rPr>
          <w:rFonts w:ascii="Arial" w:hAnsi="Arial" w:cs="Arial"/>
          <w:b/>
          <w:sz w:val="20"/>
          <w:szCs w:val="20"/>
        </w:rPr>
      </w:pPr>
      <w:r w:rsidRPr="000A228B">
        <w:rPr>
          <w:rFonts w:ascii="Arial" w:hAnsi="Arial" w:cs="Arial"/>
          <w:b/>
          <w:sz w:val="20"/>
          <w:szCs w:val="20"/>
        </w:rPr>
        <w:t>1-</w:t>
      </w:r>
    </w:p>
    <w:p w14:paraId="3857ED5A" w14:textId="7E881F86" w:rsidR="009D68FB" w:rsidRPr="00807B51" w:rsidRDefault="00AE49F1" w:rsidP="000A228B">
      <w:pPr>
        <w:spacing w:after="120"/>
        <w:jc w:val="both"/>
        <w:rPr>
          <w:rFonts w:ascii="Arial" w:hAnsi="Arial" w:cs="Arial"/>
          <w:szCs w:val="20"/>
        </w:rPr>
      </w:pPr>
      <w:r w:rsidRPr="000A228B">
        <w:rPr>
          <w:rFonts w:ascii="Arial" w:hAnsi="Arial" w:cs="Arial"/>
          <w:b/>
          <w:sz w:val="20"/>
          <w:szCs w:val="20"/>
        </w:rPr>
        <w:t>2-</w:t>
      </w:r>
    </w:p>
    <w:sectPr w:rsidR="009D68FB" w:rsidRPr="00807B51" w:rsidSect="00D820BD">
      <w:headerReference w:type="default" r:id="rId49"/>
      <w:footerReference w:type="default" r:id="rId50"/>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96E43" w14:textId="77777777" w:rsidR="00C56FB8" w:rsidRDefault="00C56FB8">
      <w:r>
        <w:separator/>
      </w:r>
    </w:p>
  </w:endnote>
  <w:endnote w:type="continuationSeparator" w:id="0">
    <w:p w14:paraId="44F03E8C" w14:textId="77777777" w:rsidR="00C56FB8" w:rsidRDefault="00C5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936" w:type="dxa"/>
      <w:tblInd w:w="-5" w:type="dxa"/>
      <w:tblLook w:val="04A0" w:firstRow="1" w:lastRow="0" w:firstColumn="1" w:lastColumn="0" w:noHBand="0" w:noVBand="1"/>
    </w:tblPr>
    <w:tblGrid>
      <w:gridCol w:w="1936"/>
    </w:tblGrid>
    <w:tr w:rsidR="009E5734" w:rsidRPr="00BD79E0" w14:paraId="2CB2B6B5" w14:textId="77777777" w:rsidTr="009E5734">
      <w:trPr>
        <w:trHeight w:val="494"/>
      </w:trPr>
      <w:tc>
        <w:tcPr>
          <w:tcW w:w="1936" w:type="dxa"/>
        </w:tcPr>
        <w:p w14:paraId="28C16021" w14:textId="2CBDF97D" w:rsidR="009E5734" w:rsidRPr="00BD79E0" w:rsidRDefault="009E5734" w:rsidP="009E5734">
          <w:pPr>
            <w:pStyle w:val="Rodap"/>
            <w:widowControl w:val="0"/>
            <w:jc w:val="center"/>
            <w:rPr>
              <w:rFonts w:ascii="Arial" w:hAnsi="Arial" w:cs="Arial"/>
              <w:sz w:val="16"/>
              <w:szCs w:val="16"/>
            </w:rPr>
          </w:pPr>
        </w:p>
        <w:p w14:paraId="1D918850" w14:textId="77777777" w:rsidR="009E5734" w:rsidRPr="00BD79E0" w:rsidRDefault="009E5734" w:rsidP="009E5734">
          <w:pPr>
            <w:pStyle w:val="Rodap"/>
            <w:widowControl w:val="0"/>
            <w:jc w:val="center"/>
            <w:rPr>
              <w:rFonts w:ascii="Arial" w:hAnsi="Arial" w:cs="Arial"/>
              <w:sz w:val="16"/>
              <w:szCs w:val="16"/>
            </w:rPr>
          </w:pPr>
          <w:r w:rsidRPr="00BD79E0">
            <w:rPr>
              <w:rFonts w:ascii="Arial" w:hAnsi="Arial" w:cs="Arial"/>
              <w:sz w:val="16"/>
              <w:szCs w:val="16"/>
            </w:rPr>
            <w:t>Procurador</w:t>
          </w:r>
        </w:p>
        <w:p w14:paraId="732732FC" w14:textId="77777777" w:rsidR="009E5734" w:rsidRPr="00BD79E0" w:rsidRDefault="009E5734" w:rsidP="009E5734">
          <w:pPr>
            <w:pStyle w:val="Rodap"/>
            <w:widowControl w:val="0"/>
            <w:jc w:val="center"/>
            <w:rPr>
              <w:rFonts w:ascii="Arial" w:hAnsi="Arial" w:cs="Arial"/>
              <w:sz w:val="16"/>
              <w:szCs w:val="16"/>
            </w:rPr>
          </w:pPr>
          <w:r w:rsidRPr="00BD79E0">
            <w:rPr>
              <w:rFonts w:ascii="Arial" w:hAnsi="Arial" w:cs="Arial"/>
              <w:sz w:val="16"/>
              <w:szCs w:val="16"/>
            </w:rPr>
            <w:t xml:space="preserve">OAB-MG </w:t>
          </w:r>
        </w:p>
        <w:p w14:paraId="41DBEA27" w14:textId="77777777" w:rsidR="009E5734" w:rsidRPr="00BD79E0" w:rsidRDefault="009E5734" w:rsidP="009E5734">
          <w:pPr>
            <w:pStyle w:val="Rodap"/>
            <w:widowControl w:val="0"/>
            <w:jc w:val="center"/>
            <w:rPr>
              <w:rFonts w:ascii="Arial" w:hAnsi="Arial" w:cs="Arial"/>
              <w:sz w:val="16"/>
              <w:szCs w:val="16"/>
            </w:rPr>
          </w:pPr>
        </w:p>
      </w:tc>
    </w:tr>
  </w:tbl>
  <w:p w14:paraId="5F17FDBE" w14:textId="77777777" w:rsidR="009E5734" w:rsidRPr="00BD79E0" w:rsidRDefault="009E5734" w:rsidP="009E5734">
    <w:pPr>
      <w:pStyle w:val="Rodap"/>
      <w:jc w:val="center"/>
      <w:rPr>
        <w:rFonts w:ascii="Arial" w:hAnsi="Arial" w:cs="Arial"/>
        <w:sz w:val="16"/>
        <w:szCs w:val="16"/>
      </w:rPr>
    </w:pPr>
  </w:p>
  <w:p w14:paraId="366E4082" w14:textId="77777777" w:rsidR="009E5734" w:rsidRPr="00BD79E0" w:rsidRDefault="009E5734" w:rsidP="009E5734">
    <w:pPr>
      <w:pStyle w:val="Rodap"/>
      <w:jc w:val="center"/>
      <w:rPr>
        <w:rFonts w:ascii="Arial" w:hAnsi="Arial" w:cs="Arial"/>
        <w:sz w:val="16"/>
        <w:szCs w:val="16"/>
      </w:rPr>
    </w:pPr>
    <w:r w:rsidRPr="00BD79E0">
      <w:rPr>
        <w:rFonts w:ascii="Arial" w:hAnsi="Arial" w:cs="Arial"/>
        <w:sz w:val="16"/>
        <w:szCs w:val="16"/>
      </w:rPr>
      <w:t>CONSELHO REGIONAL DE ENFERMAGEM DE MINAS GERAIS – COREN/MG</w:t>
    </w:r>
  </w:p>
  <w:p w14:paraId="3EAD96F0" w14:textId="77777777" w:rsidR="009E5734" w:rsidRPr="00BD79E0" w:rsidRDefault="009E5734" w:rsidP="009E5734">
    <w:pPr>
      <w:pStyle w:val="Rodap"/>
      <w:jc w:val="center"/>
      <w:rPr>
        <w:rFonts w:ascii="Arial" w:hAnsi="Arial" w:cs="Arial"/>
        <w:sz w:val="16"/>
        <w:szCs w:val="16"/>
        <w:lang w:val="en-US"/>
      </w:rPr>
    </w:pPr>
    <w:r w:rsidRPr="00BD79E0">
      <w:rPr>
        <w:rFonts w:ascii="Arial" w:hAnsi="Arial" w:cs="Arial"/>
        <w:sz w:val="16"/>
        <w:szCs w:val="16"/>
      </w:rPr>
      <w:t xml:space="preserve">Rua da Bahia, 916 – 9° Andar, bairro Centro, Belo Horizonte/MG. </w:t>
    </w:r>
    <w:r w:rsidRPr="00BD79E0">
      <w:rPr>
        <w:rFonts w:ascii="Arial" w:hAnsi="Arial" w:cs="Arial"/>
        <w:sz w:val="16"/>
        <w:szCs w:val="16"/>
        <w:lang w:val="en-US"/>
      </w:rPr>
      <w:t>CEP 30.160-011. Tel.: (31) 3238-7544</w:t>
    </w:r>
  </w:p>
  <w:p w14:paraId="24845B9E" w14:textId="77777777" w:rsidR="009E5734" w:rsidRPr="00BD79E0" w:rsidRDefault="009E5734" w:rsidP="009E5734">
    <w:pPr>
      <w:pStyle w:val="Rodap"/>
      <w:jc w:val="center"/>
      <w:rPr>
        <w:rFonts w:ascii="Arial" w:hAnsi="Arial" w:cs="Arial"/>
        <w:sz w:val="16"/>
        <w:szCs w:val="16"/>
      </w:rPr>
    </w:pPr>
    <w:r>
      <w:rPr>
        <w:rFonts w:ascii="Arial" w:hAnsi="Arial" w:cs="Arial"/>
        <w:sz w:val="16"/>
        <w:szCs w:val="16"/>
        <w:lang w:val="en-US"/>
      </w:rPr>
      <w:tab/>
    </w:r>
    <w:r>
      <w:rPr>
        <w:rFonts w:ascii="Arial" w:hAnsi="Arial" w:cs="Arial"/>
        <w:sz w:val="16"/>
        <w:szCs w:val="16"/>
        <w:lang w:val="en-US"/>
      </w:rPr>
      <w:tab/>
    </w:r>
    <w:r w:rsidRPr="00BD79E0">
      <w:rPr>
        <w:rFonts w:ascii="Arial" w:hAnsi="Arial" w:cs="Arial"/>
        <w:sz w:val="16"/>
        <w:szCs w:val="16"/>
        <w:lang w:val="en-US"/>
      </w:rPr>
      <w:fldChar w:fldCharType="begin"/>
    </w:r>
    <w:r w:rsidRPr="00BD79E0">
      <w:rPr>
        <w:rFonts w:ascii="Arial" w:hAnsi="Arial" w:cs="Arial"/>
        <w:sz w:val="16"/>
        <w:szCs w:val="16"/>
        <w:lang w:val="en-US"/>
      </w:rPr>
      <w:instrText>PAGE   \* MERGEFORMAT</w:instrText>
    </w:r>
    <w:r w:rsidRPr="00BD79E0">
      <w:rPr>
        <w:rFonts w:ascii="Arial" w:hAnsi="Arial" w:cs="Arial"/>
        <w:sz w:val="16"/>
        <w:szCs w:val="16"/>
        <w:lang w:val="en-US"/>
      </w:rPr>
      <w:fldChar w:fldCharType="separate"/>
    </w:r>
    <w:r>
      <w:rPr>
        <w:rFonts w:cs="Arial"/>
        <w:sz w:val="16"/>
        <w:szCs w:val="16"/>
        <w:lang w:val="en-US"/>
      </w:rPr>
      <w:t>1</w:t>
    </w:r>
    <w:r w:rsidRPr="00BD79E0">
      <w:rPr>
        <w:rFonts w:ascii="Arial" w:hAnsi="Arial" w:cs="Arial"/>
        <w:sz w:val="16"/>
        <w:szCs w:val="16"/>
        <w:lang w:val="en-US"/>
      </w:rPr>
      <w:fldChar w:fldCharType="end"/>
    </w:r>
  </w:p>
  <w:p w14:paraId="04BB7B7E" w14:textId="77777777" w:rsidR="009E5734" w:rsidRPr="00BD79E0" w:rsidRDefault="002E4AB7" w:rsidP="009E5734">
    <w:pPr>
      <w:pStyle w:val="Rodap"/>
      <w:jc w:val="center"/>
      <w:rPr>
        <w:rFonts w:ascii="Arial" w:hAnsi="Arial" w:cs="Arial"/>
        <w:sz w:val="16"/>
        <w:szCs w:val="16"/>
        <w:lang w:val="en-US"/>
      </w:rPr>
    </w:pPr>
    <w:hyperlink r:id="rId1">
      <w:r w:rsidR="009E5734" w:rsidRPr="00BD79E0">
        <w:rPr>
          <w:rStyle w:val="LinkdaInternet"/>
          <w:rFonts w:ascii="Arial" w:hAnsi="Arial" w:cs="Arial"/>
          <w:sz w:val="16"/>
          <w:szCs w:val="16"/>
          <w:lang w:val="en-US"/>
        </w:rPr>
        <w:t>www.corenmg.gov.br</w:t>
      </w:r>
    </w:hyperlink>
    <w:r w:rsidR="009E5734" w:rsidRPr="00BD79E0">
      <w:rPr>
        <w:rFonts w:ascii="Arial" w:hAnsi="Arial" w:cs="Arial"/>
        <w:sz w:val="16"/>
        <w:szCs w:val="16"/>
        <w:lang w:val="en-US"/>
      </w:rPr>
      <w:t xml:space="preserve"> - </w:t>
    </w:r>
    <w:hyperlink r:id="rId2">
      <w:r w:rsidR="009E5734" w:rsidRPr="00BD79E0">
        <w:rPr>
          <w:rStyle w:val="LinkdaInternet"/>
          <w:rFonts w:ascii="Arial" w:hAnsi="Arial"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6363A" w14:textId="77777777" w:rsidR="00C56FB8" w:rsidRDefault="00C56FB8">
      <w:r>
        <w:separator/>
      </w:r>
    </w:p>
  </w:footnote>
  <w:footnote w:type="continuationSeparator" w:id="0">
    <w:p w14:paraId="064F8CDB" w14:textId="77777777" w:rsidR="00C56FB8" w:rsidRDefault="00C56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849C" w14:textId="19B93CF3" w:rsidR="006C50EB" w:rsidRDefault="006C50EB" w:rsidP="006C50EB">
    <w:pPr>
      <w:pStyle w:val="Cabealho"/>
      <w:jc w:val="center"/>
    </w:pPr>
    <w:r w:rsidRPr="00507F81">
      <w:rPr>
        <w:rFonts w:cs="Arial"/>
        <w:noProof/>
        <w:szCs w:val="20"/>
      </w:rPr>
      <w:drawing>
        <wp:inline distT="0" distB="0" distL="0" distR="0" wp14:anchorId="52725EDA" wp14:editId="08ADB202">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7D23288F" w14:textId="77777777" w:rsidR="000C7FBB" w:rsidRDefault="000C7FBB" w:rsidP="000C7FBB">
    <w:pPr>
      <w:tabs>
        <w:tab w:val="center" w:pos="4252"/>
        <w:tab w:val="right" w:pos="8504"/>
      </w:tabs>
      <w:jc w:val="right"/>
      <w:rPr>
        <w:rFonts w:ascii="Arial" w:hAnsi="Arial"/>
        <w:b/>
        <w:bCs/>
        <w:sz w:val="16"/>
        <w:szCs w:val="16"/>
      </w:rPr>
    </w:pPr>
  </w:p>
  <w:p w14:paraId="02529184" w14:textId="622694B1" w:rsidR="000C7FBB" w:rsidRPr="000C7FBB" w:rsidRDefault="000C7FBB" w:rsidP="000C7FBB">
    <w:pPr>
      <w:tabs>
        <w:tab w:val="center" w:pos="4252"/>
        <w:tab w:val="right" w:pos="8504"/>
      </w:tabs>
      <w:jc w:val="right"/>
      <w:rPr>
        <w:rFonts w:ascii="Arial" w:hAnsi="Arial"/>
        <w:b/>
        <w:bCs/>
        <w:sz w:val="16"/>
        <w:szCs w:val="16"/>
      </w:rPr>
    </w:pPr>
    <w:r w:rsidRPr="000C7FBB">
      <w:rPr>
        <w:rFonts w:ascii="Arial" w:hAnsi="Arial"/>
        <w:b/>
        <w:bCs/>
        <w:sz w:val="16"/>
        <w:szCs w:val="16"/>
      </w:rPr>
      <w:t>PROCESSO N° 044/2023</w:t>
    </w:r>
  </w:p>
  <w:p w14:paraId="34A52AD4" w14:textId="77777777" w:rsidR="000C7FBB" w:rsidRPr="000C7FBB" w:rsidRDefault="000C7FBB" w:rsidP="000C7FBB">
    <w:pPr>
      <w:tabs>
        <w:tab w:val="center" w:pos="4252"/>
        <w:tab w:val="right" w:pos="8504"/>
      </w:tabs>
      <w:jc w:val="right"/>
      <w:rPr>
        <w:rFonts w:ascii="Arial" w:hAnsi="Arial"/>
        <w:b/>
        <w:bCs/>
        <w:sz w:val="16"/>
        <w:szCs w:val="16"/>
      </w:rPr>
    </w:pPr>
    <w:r w:rsidRPr="000C7FBB">
      <w:rPr>
        <w:rFonts w:ascii="Arial" w:hAnsi="Arial"/>
        <w:b/>
        <w:bCs/>
        <w:sz w:val="16"/>
        <w:szCs w:val="16"/>
      </w:rPr>
      <w:t>PREGÃO ELETRÔNICO N° 005/2023</w:t>
    </w:r>
  </w:p>
  <w:p w14:paraId="045FC670" w14:textId="77777777" w:rsidR="00016ACA" w:rsidRDefault="00016ACA" w:rsidP="00016ACA">
    <w:pPr>
      <w:pStyle w:val="Cabealho"/>
      <w:jc w:val="right"/>
      <w:rPr>
        <w:rFonts w:ascii="Arial" w:hAnsi="Arial" w:cs="Arial"/>
        <w:b/>
        <w:bCs/>
        <w:sz w:val="16"/>
        <w:szCs w:val="16"/>
      </w:rPr>
    </w:pPr>
    <w:r>
      <w:rPr>
        <w:rFonts w:ascii="Arial" w:hAnsi="Arial" w:cs="Arial"/>
        <w:b/>
        <w:bCs/>
        <w:sz w:val="16"/>
        <w:szCs w:val="16"/>
      </w:rPr>
      <w:t>Lei 14.133/2021</w:t>
    </w:r>
  </w:p>
  <w:p w14:paraId="59C507D7" w14:textId="7264064C" w:rsidR="006C50EB" w:rsidRDefault="006C50EB" w:rsidP="000C7FBB">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3227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AEA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9005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6C6A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DC2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4839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625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42A3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84D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D3D14CD"/>
    <w:multiLevelType w:val="multilevel"/>
    <w:tmpl w:val="96222252"/>
    <w:lvl w:ilvl="0">
      <w:start w:val="7"/>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15:restartNumberingAfterBreak="0">
    <w:nsid w:val="1D5C100D"/>
    <w:multiLevelType w:val="multilevel"/>
    <w:tmpl w:val="0416001F"/>
    <w:lvl w:ilvl="0">
      <w:start w:val="1"/>
      <w:numFmt w:val="decimal"/>
      <w:lvlText w:val="%1."/>
      <w:lvlJc w:val="left"/>
      <w:pPr>
        <w:ind w:left="360" w:hanging="360"/>
      </w:pPr>
    </w:lvl>
    <w:lvl w:ilvl="1">
      <w:start w:val="1"/>
      <w:numFmt w:val="decimal"/>
      <w:pStyle w:val="Nvel2-Red"/>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4D7B31"/>
    <w:multiLevelType w:val="multilevel"/>
    <w:tmpl w:val="3CAE6BD4"/>
    <w:lvl w:ilvl="0">
      <w:start w:val="12"/>
      <w:numFmt w:val="decimal"/>
      <w:lvlText w:val="%1."/>
      <w:lvlJc w:val="left"/>
      <w:pPr>
        <w:ind w:left="480" w:hanging="480"/>
      </w:pPr>
      <w:rPr>
        <w:rFonts w:hint="default"/>
      </w:rPr>
    </w:lvl>
    <w:lvl w:ilvl="1">
      <w:start w:val="1"/>
      <w:numFmt w:val="decimal"/>
      <w:lvlText w:val="%1.%2."/>
      <w:lvlJc w:val="left"/>
      <w:pPr>
        <w:ind w:left="1004" w:hanging="72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4"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5"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15:restartNumberingAfterBreak="0">
    <w:nsid w:val="43456608"/>
    <w:multiLevelType w:val="hybridMultilevel"/>
    <w:tmpl w:val="FC3C46CE"/>
    <w:lvl w:ilvl="0" w:tplc="0CB4AEB2">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DD361E"/>
    <w:multiLevelType w:val="multilevel"/>
    <w:tmpl w:val="A49C7708"/>
    <w:lvl w:ilvl="0">
      <w:start w:val="1"/>
      <w:numFmt w:val="decimal"/>
      <w:pStyle w:val="Nivel01"/>
      <w:suff w:val="space"/>
      <w:lvlText w:val="%1."/>
      <w:lvlJc w:val="left"/>
      <w:pPr>
        <w:ind w:left="284" w:firstLine="0"/>
      </w:pPr>
      <w:rPr>
        <w:rFonts w:ascii="Arial" w:hAnsi="Arial" w:cs="Arial" w:hint="default"/>
        <w:b/>
        <w:i w:val="0"/>
        <w:color w:val="auto"/>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AA25F72"/>
    <w:multiLevelType w:val="multilevel"/>
    <w:tmpl w:val="A88ECFDE"/>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716" w:hanging="432"/>
      </w:pPr>
      <w:rPr>
        <w:b w:val="0"/>
        <w:i w:val="0"/>
        <w:strike w:val="0"/>
        <w:dstrike w:val="0"/>
        <w:color w:val="auto"/>
      </w:rPr>
    </w:lvl>
    <w:lvl w:ilvl="2">
      <w:start w:val="1"/>
      <w:numFmt w:val="decimal"/>
      <w:lvlText w:val="%1.%2.%3."/>
      <w:lvlJc w:val="left"/>
      <w:pPr>
        <w:tabs>
          <w:tab w:val="num" w:pos="0"/>
        </w:tabs>
        <w:ind w:left="930" w:hanging="504"/>
      </w:pPr>
      <w:rPr>
        <w:b w:val="0"/>
        <w:i w:val="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11317525">
    <w:abstractNumId w:val="18"/>
  </w:num>
  <w:num w:numId="2" w16cid:durableId="762915657">
    <w:abstractNumId w:val="12"/>
  </w:num>
  <w:num w:numId="3" w16cid:durableId="813374630">
    <w:abstractNumId w:val="17"/>
  </w:num>
  <w:num w:numId="4" w16cid:durableId="1576548827">
    <w:abstractNumId w:val="30"/>
  </w:num>
  <w:num w:numId="5" w16cid:durableId="1229461495">
    <w:abstractNumId w:val="15"/>
  </w:num>
  <w:num w:numId="6" w16cid:durableId="1374649537">
    <w:abstractNumId w:val="26"/>
  </w:num>
  <w:num w:numId="7" w16cid:durableId="1256288524">
    <w:abstractNumId w:val="23"/>
  </w:num>
  <w:num w:numId="8" w16cid:durableId="1232277004">
    <w:abstractNumId w:val="24"/>
  </w:num>
  <w:num w:numId="9" w16cid:durableId="1712998149">
    <w:abstractNumId w:val="28"/>
  </w:num>
  <w:num w:numId="10" w16cid:durableId="1590893176">
    <w:abstractNumId w:val="10"/>
  </w:num>
  <w:num w:numId="11" w16cid:durableId="1208108590">
    <w:abstractNumId w:val="25"/>
  </w:num>
  <w:num w:numId="12" w16cid:durableId="397287034">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4355555">
    <w:abstractNumId w:val="31"/>
  </w:num>
  <w:num w:numId="14" w16cid:durableId="1683699328">
    <w:abstractNumId w:val="20"/>
  </w:num>
  <w:num w:numId="15" w16cid:durableId="216207224">
    <w:abstractNumId w:val="22"/>
  </w:num>
  <w:num w:numId="16" w16cid:durableId="2121533656">
    <w:abstractNumId w:val="4"/>
  </w:num>
  <w:num w:numId="17" w16cid:durableId="456030186">
    <w:abstractNumId w:val="8"/>
  </w:num>
  <w:num w:numId="18" w16cid:durableId="186532491">
    <w:abstractNumId w:val="3"/>
  </w:num>
  <w:num w:numId="19" w16cid:durableId="1658148676">
    <w:abstractNumId w:val="2"/>
  </w:num>
  <w:num w:numId="20" w16cid:durableId="594944655">
    <w:abstractNumId w:val="1"/>
  </w:num>
  <w:num w:numId="21" w16cid:durableId="2054306507">
    <w:abstractNumId w:val="0"/>
  </w:num>
  <w:num w:numId="22" w16cid:durableId="1381781443">
    <w:abstractNumId w:val="5"/>
  </w:num>
  <w:num w:numId="23" w16cid:durableId="987132764">
    <w:abstractNumId w:val="6"/>
  </w:num>
  <w:num w:numId="24" w16cid:durableId="1285502830">
    <w:abstractNumId w:val="7"/>
  </w:num>
  <w:num w:numId="25" w16cid:durableId="681399035">
    <w:abstractNumId w:val="9"/>
  </w:num>
  <w:num w:numId="26" w16cid:durableId="1727219569">
    <w:abstractNumId w:val="14"/>
  </w:num>
  <w:num w:numId="27" w16cid:durableId="1333097049">
    <w:abstractNumId w:val="19"/>
  </w:num>
  <w:num w:numId="28" w16cid:durableId="1859663224">
    <w:abstractNumId w:val="27"/>
  </w:num>
  <w:num w:numId="29" w16cid:durableId="595406827">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2978196">
    <w:abstractNumId w:val="31"/>
  </w:num>
  <w:num w:numId="31" w16cid:durableId="889417886">
    <w:abstractNumId w:val="31"/>
  </w:num>
  <w:num w:numId="32" w16cid:durableId="978917809">
    <w:abstractNumId w:val="31"/>
  </w:num>
  <w:num w:numId="33" w16cid:durableId="20111353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703006">
    <w:abstractNumId w:val="31"/>
  </w:num>
  <w:num w:numId="35" w16cid:durableId="1870099905">
    <w:abstractNumId w:val="32"/>
  </w:num>
  <w:num w:numId="36" w16cid:durableId="1854685771">
    <w:abstractNumId w:val="29"/>
  </w:num>
  <w:num w:numId="37" w16cid:durableId="109863873">
    <w:abstractNumId w:val="21"/>
  </w:num>
  <w:num w:numId="38" w16cid:durableId="1099986453">
    <w:abstractNumId w:val="33"/>
  </w:num>
  <w:num w:numId="39" w16cid:durableId="1163083147">
    <w:abstractNumId w:val="16"/>
  </w:num>
  <w:num w:numId="40" w16cid:durableId="1644120941">
    <w:abstractNumId w:val="11"/>
  </w:num>
  <w:num w:numId="41" w16cid:durableId="13467084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806"/>
    <w:rsid w:val="0000236D"/>
    <w:rsid w:val="00003298"/>
    <w:rsid w:val="000136E4"/>
    <w:rsid w:val="00016ACA"/>
    <w:rsid w:val="0002260C"/>
    <w:rsid w:val="0002306D"/>
    <w:rsid w:val="000242C8"/>
    <w:rsid w:val="00027155"/>
    <w:rsid w:val="000318BA"/>
    <w:rsid w:val="00034A29"/>
    <w:rsid w:val="00040957"/>
    <w:rsid w:val="00047D73"/>
    <w:rsid w:val="00056433"/>
    <w:rsid w:val="00060414"/>
    <w:rsid w:val="00061023"/>
    <w:rsid w:val="00062853"/>
    <w:rsid w:val="0006537A"/>
    <w:rsid w:val="000670EC"/>
    <w:rsid w:val="000677A2"/>
    <w:rsid w:val="00070EA5"/>
    <w:rsid w:val="00076CBC"/>
    <w:rsid w:val="000779C7"/>
    <w:rsid w:val="00081098"/>
    <w:rsid w:val="00087B83"/>
    <w:rsid w:val="00087EF2"/>
    <w:rsid w:val="00090F5D"/>
    <w:rsid w:val="00092759"/>
    <w:rsid w:val="00094321"/>
    <w:rsid w:val="000A102A"/>
    <w:rsid w:val="000A1A7B"/>
    <w:rsid w:val="000A1B88"/>
    <w:rsid w:val="000A228B"/>
    <w:rsid w:val="000A23DA"/>
    <w:rsid w:val="000A674F"/>
    <w:rsid w:val="000B7B55"/>
    <w:rsid w:val="000C123B"/>
    <w:rsid w:val="000C21AD"/>
    <w:rsid w:val="000C2C16"/>
    <w:rsid w:val="000C670A"/>
    <w:rsid w:val="000C7FBB"/>
    <w:rsid w:val="000D2AC3"/>
    <w:rsid w:val="000E0750"/>
    <w:rsid w:val="000F1C1C"/>
    <w:rsid w:val="000F4088"/>
    <w:rsid w:val="000F4F96"/>
    <w:rsid w:val="000F5A07"/>
    <w:rsid w:val="00100990"/>
    <w:rsid w:val="00100FCC"/>
    <w:rsid w:val="00105707"/>
    <w:rsid w:val="00106476"/>
    <w:rsid w:val="0011012A"/>
    <w:rsid w:val="001103FF"/>
    <w:rsid w:val="00113717"/>
    <w:rsid w:val="00113EEB"/>
    <w:rsid w:val="0011629D"/>
    <w:rsid w:val="001219B0"/>
    <w:rsid w:val="00124990"/>
    <w:rsid w:val="001304C0"/>
    <w:rsid w:val="001315F2"/>
    <w:rsid w:val="0013376D"/>
    <w:rsid w:val="0014004B"/>
    <w:rsid w:val="00141D17"/>
    <w:rsid w:val="001427CC"/>
    <w:rsid w:val="0014325E"/>
    <w:rsid w:val="00146BDF"/>
    <w:rsid w:val="001506F9"/>
    <w:rsid w:val="001516EA"/>
    <w:rsid w:val="00153E25"/>
    <w:rsid w:val="00154505"/>
    <w:rsid w:val="0015684D"/>
    <w:rsid w:val="001600C2"/>
    <w:rsid w:val="00160BBD"/>
    <w:rsid w:val="00160DA4"/>
    <w:rsid w:val="0016584A"/>
    <w:rsid w:val="00170CE1"/>
    <w:rsid w:val="00174CAA"/>
    <w:rsid w:val="00177CD5"/>
    <w:rsid w:val="001817D2"/>
    <w:rsid w:val="00184086"/>
    <w:rsid w:val="001904A8"/>
    <w:rsid w:val="0019197B"/>
    <w:rsid w:val="00192147"/>
    <w:rsid w:val="001A1732"/>
    <w:rsid w:val="001A2CE9"/>
    <w:rsid w:val="001A3A05"/>
    <w:rsid w:val="001A3E18"/>
    <w:rsid w:val="001A6EF7"/>
    <w:rsid w:val="001B005B"/>
    <w:rsid w:val="001B5A94"/>
    <w:rsid w:val="001C3F32"/>
    <w:rsid w:val="001C48B6"/>
    <w:rsid w:val="001C4C04"/>
    <w:rsid w:val="001C694F"/>
    <w:rsid w:val="001C6E42"/>
    <w:rsid w:val="001C721E"/>
    <w:rsid w:val="001C7459"/>
    <w:rsid w:val="001D020F"/>
    <w:rsid w:val="001E0751"/>
    <w:rsid w:val="001E36D8"/>
    <w:rsid w:val="001E3AAF"/>
    <w:rsid w:val="001F0A6E"/>
    <w:rsid w:val="001F39FA"/>
    <w:rsid w:val="00202A04"/>
    <w:rsid w:val="00205197"/>
    <w:rsid w:val="0020593D"/>
    <w:rsid w:val="00207B98"/>
    <w:rsid w:val="00210001"/>
    <w:rsid w:val="0021106D"/>
    <w:rsid w:val="00221BA5"/>
    <w:rsid w:val="00222980"/>
    <w:rsid w:val="002241A2"/>
    <w:rsid w:val="00231E9C"/>
    <w:rsid w:val="00233169"/>
    <w:rsid w:val="00233C04"/>
    <w:rsid w:val="00240B17"/>
    <w:rsid w:val="00241D78"/>
    <w:rsid w:val="00246DAE"/>
    <w:rsid w:val="00251EF5"/>
    <w:rsid w:val="002538B4"/>
    <w:rsid w:val="002538E3"/>
    <w:rsid w:val="00255C24"/>
    <w:rsid w:val="00260802"/>
    <w:rsid w:val="0026386A"/>
    <w:rsid w:val="00267125"/>
    <w:rsid w:val="00267B22"/>
    <w:rsid w:val="00271612"/>
    <w:rsid w:val="00271CB6"/>
    <w:rsid w:val="0027301A"/>
    <w:rsid w:val="00276ECC"/>
    <w:rsid w:val="002840BC"/>
    <w:rsid w:val="0028765E"/>
    <w:rsid w:val="0029037D"/>
    <w:rsid w:val="00292276"/>
    <w:rsid w:val="002937D4"/>
    <w:rsid w:val="002B0C0A"/>
    <w:rsid w:val="002B4280"/>
    <w:rsid w:val="002C54C1"/>
    <w:rsid w:val="002D6740"/>
    <w:rsid w:val="002D78B4"/>
    <w:rsid w:val="002D7C8E"/>
    <w:rsid w:val="002D7E11"/>
    <w:rsid w:val="002E160F"/>
    <w:rsid w:val="002E3F91"/>
    <w:rsid w:val="002E47B0"/>
    <w:rsid w:val="002E480D"/>
    <w:rsid w:val="002E4AB7"/>
    <w:rsid w:val="002E5F6B"/>
    <w:rsid w:val="002F084D"/>
    <w:rsid w:val="002F308B"/>
    <w:rsid w:val="00310B4A"/>
    <w:rsid w:val="003238C3"/>
    <w:rsid w:val="00324BCD"/>
    <w:rsid w:val="00324F30"/>
    <w:rsid w:val="00325023"/>
    <w:rsid w:val="00325FD8"/>
    <w:rsid w:val="003265B9"/>
    <w:rsid w:val="00327232"/>
    <w:rsid w:val="00331182"/>
    <w:rsid w:val="00336E2B"/>
    <w:rsid w:val="00340EE0"/>
    <w:rsid w:val="00343032"/>
    <w:rsid w:val="0035658A"/>
    <w:rsid w:val="00364141"/>
    <w:rsid w:val="00367EF6"/>
    <w:rsid w:val="00373F2A"/>
    <w:rsid w:val="003779A2"/>
    <w:rsid w:val="00380F2C"/>
    <w:rsid w:val="0038139C"/>
    <w:rsid w:val="00386157"/>
    <w:rsid w:val="00386ADE"/>
    <w:rsid w:val="00387C67"/>
    <w:rsid w:val="00391E14"/>
    <w:rsid w:val="00392B45"/>
    <w:rsid w:val="003959F6"/>
    <w:rsid w:val="003A5D50"/>
    <w:rsid w:val="003A73C1"/>
    <w:rsid w:val="003B55BA"/>
    <w:rsid w:val="003B791E"/>
    <w:rsid w:val="003C0628"/>
    <w:rsid w:val="003C609E"/>
    <w:rsid w:val="003C6275"/>
    <w:rsid w:val="003E4927"/>
    <w:rsid w:val="003E4D76"/>
    <w:rsid w:val="003E55B1"/>
    <w:rsid w:val="003F004A"/>
    <w:rsid w:val="003F1437"/>
    <w:rsid w:val="003F185C"/>
    <w:rsid w:val="003F36A3"/>
    <w:rsid w:val="003F64CA"/>
    <w:rsid w:val="003F7876"/>
    <w:rsid w:val="0040443F"/>
    <w:rsid w:val="004053E1"/>
    <w:rsid w:val="00407F1C"/>
    <w:rsid w:val="00415F27"/>
    <w:rsid w:val="00416A59"/>
    <w:rsid w:val="00417CA8"/>
    <w:rsid w:val="0042190C"/>
    <w:rsid w:val="00425359"/>
    <w:rsid w:val="0042617A"/>
    <w:rsid w:val="004316D7"/>
    <w:rsid w:val="00431EDA"/>
    <w:rsid w:val="0043231C"/>
    <w:rsid w:val="00432470"/>
    <w:rsid w:val="00435447"/>
    <w:rsid w:val="004415D7"/>
    <w:rsid w:val="00441EA1"/>
    <w:rsid w:val="00445798"/>
    <w:rsid w:val="0044725C"/>
    <w:rsid w:val="00447465"/>
    <w:rsid w:val="00455CBE"/>
    <w:rsid w:val="00455EB7"/>
    <w:rsid w:val="00455FD5"/>
    <w:rsid w:val="0045733D"/>
    <w:rsid w:val="00460E8A"/>
    <w:rsid w:val="00461AE0"/>
    <w:rsid w:val="0046230A"/>
    <w:rsid w:val="00462C95"/>
    <w:rsid w:val="004637E6"/>
    <w:rsid w:val="0046486A"/>
    <w:rsid w:val="004773FC"/>
    <w:rsid w:val="00480328"/>
    <w:rsid w:val="004834FC"/>
    <w:rsid w:val="00483632"/>
    <w:rsid w:val="00483B15"/>
    <w:rsid w:val="00483FB9"/>
    <w:rsid w:val="004862B2"/>
    <w:rsid w:val="00491935"/>
    <w:rsid w:val="0049312D"/>
    <w:rsid w:val="00494AE7"/>
    <w:rsid w:val="004B05B0"/>
    <w:rsid w:val="004B0CAC"/>
    <w:rsid w:val="004B19B5"/>
    <w:rsid w:val="004B1D7D"/>
    <w:rsid w:val="004B460A"/>
    <w:rsid w:val="004C0212"/>
    <w:rsid w:val="004C05F9"/>
    <w:rsid w:val="004D4579"/>
    <w:rsid w:val="004D648B"/>
    <w:rsid w:val="004E0194"/>
    <w:rsid w:val="004F34BD"/>
    <w:rsid w:val="004F5DF9"/>
    <w:rsid w:val="004F66B4"/>
    <w:rsid w:val="004F78C6"/>
    <w:rsid w:val="0050224C"/>
    <w:rsid w:val="005037A6"/>
    <w:rsid w:val="00510792"/>
    <w:rsid w:val="00512D53"/>
    <w:rsid w:val="00514883"/>
    <w:rsid w:val="00520D86"/>
    <w:rsid w:val="0053132E"/>
    <w:rsid w:val="00537861"/>
    <w:rsid w:val="00540CF7"/>
    <w:rsid w:val="00543EA5"/>
    <w:rsid w:val="0054483D"/>
    <w:rsid w:val="00546063"/>
    <w:rsid w:val="00555A5D"/>
    <w:rsid w:val="00556C35"/>
    <w:rsid w:val="00561C04"/>
    <w:rsid w:val="0056213B"/>
    <w:rsid w:val="00562F82"/>
    <w:rsid w:val="00564913"/>
    <w:rsid w:val="00565727"/>
    <w:rsid w:val="00577060"/>
    <w:rsid w:val="005800D8"/>
    <w:rsid w:val="005846C9"/>
    <w:rsid w:val="00584A06"/>
    <w:rsid w:val="005873FC"/>
    <w:rsid w:val="00590EAF"/>
    <w:rsid w:val="0059568A"/>
    <w:rsid w:val="00595DA6"/>
    <w:rsid w:val="00597567"/>
    <w:rsid w:val="005A6A91"/>
    <w:rsid w:val="005A7AF4"/>
    <w:rsid w:val="005B0066"/>
    <w:rsid w:val="005C3930"/>
    <w:rsid w:val="005C76D8"/>
    <w:rsid w:val="005E1321"/>
    <w:rsid w:val="005E2DD4"/>
    <w:rsid w:val="005E6D43"/>
    <w:rsid w:val="005F6F64"/>
    <w:rsid w:val="005F7B0A"/>
    <w:rsid w:val="00600877"/>
    <w:rsid w:val="00601071"/>
    <w:rsid w:val="00605C11"/>
    <w:rsid w:val="00606440"/>
    <w:rsid w:val="006068B9"/>
    <w:rsid w:val="006078C2"/>
    <w:rsid w:val="006171A9"/>
    <w:rsid w:val="00623436"/>
    <w:rsid w:val="00633E6C"/>
    <w:rsid w:val="00640F39"/>
    <w:rsid w:val="00655AAF"/>
    <w:rsid w:val="00656A30"/>
    <w:rsid w:val="006673E7"/>
    <w:rsid w:val="00674964"/>
    <w:rsid w:val="00676EFF"/>
    <w:rsid w:val="00680B7E"/>
    <w:rsid w:val="006834F5"/>
    <w:rsid w:val="00683B94"/>
    <w:rsid w:val="00686692"/>
    <w:rsid w:val="00693033"/>
    <w:rsid w:val="00693321"/>
    <w:rsid w:val="00694893"/>
    <w:rsid w:val="00694DD9"/>
    <w:rsid w:val="006A12B1"/>
    <w:rsid w:val="006A1701"/>
    <w:rsid w:val="006A5F42"/>
    <w:rsid w:val="006A6103"/>
    <w:rsid w:val="006B10ED"/>
    <w:rsid w:val="006B156A"/>
    <w:rsid w:val="006B51B2"/>
    <w:rsid w:val="006B6E49"/>
    <w:rsid w:val="006C17A0"/>
    <w:rsid w:val="006C50EB"/>
    <w:rsid w:val="006D27E3"/>
    <w:rsid w:val="006D4135"/>
    <w:rsid w:val="006E09F2"/>
    <w:rsid w:val="006E721C"/>
    <w:rsid w:val="006F3EE2"/>
    <w:rsid w:val="0070059F"/>
    <w:rsid w:val="00700CBD"/>
    <w:rsid w:val="0070123C"/>
    <w:rsid w:val="007028C7"/>
    <w:rsid w:val="00704462"/>
    <w:rsid w:val="00710C7E"/>
    <w:rsid w:val="00733DE0"/>
    <w:rsid w:val="007357C5"/>
    <w:rsid w:val="0074032D"/>
    <w:rsid w:val="00740D25"/>
    <w:rsid w:val="00741328"/>
    <w:rsid w:val="00744A0F"/>
    <w:rsid w:val="00752D02"/>
    <w:rsid w:val="007553DE"/>
    <w:rsid w:val="00756F76"/>
    <w:rsid w:val="007679B9"/>
    <w:rsid w:val="00776572"/>
    <w:rsid w:val="0077738D"/>
    <w:rsid w:val="007774C2"/>
    <w:rsid w:val="007826D1"/>
    <w:rsid w:val="00787D28"/>
    <w:rsid w:val="0079000C"/>
    <w:rsid w:val="00790048"/>
    <w:rsid w:val="00790D93"/>
    <w:rsid w:val="00791CD7"/>
    <w:rsid w:val="0079430D"/>
    <w:rsid w:val="0079754C"/>
    <w:rsid w:val="007A1395"/>
    <w:rsid w:val="007B19CE"/>
    <w:rsid w:val="007B7C23"/>
    <w:rsid w:val="007C0255"/>
    <w:rsid w:val="007C09C8"/>
    <w:rsid w:val="007C0C22"/>
    <w:rsid w:val="007C13ED"/>
    <w:rsid w:val="007C2707"/>
    <w:rsid w:val="007D3572"/>
    <w:rsid w:val="007D501A"/>
    <w:rsid w:val="007E3F65"/>
    <w:rsid w:val="007E5253"/>
    <w:rsid w:val="007E57A5"/>
    <w:rsid w:val="007E68F6"/>
    <w:rsid w:val="007E6EF9"/>
    <w:rsid w:val="007F0511"/>
    <w:rsid w:val="007F2AE5"/>
    <w:rsid w:val="007F6AB0"/>
    <w:rsid w:val="00801B8B"/>
    <w:rsid w:val="00803805"/>
    <w:rsid w:val="00804F5E"/>
    <w:rsid w:val="0080582D"/>
    <w:rsid w:val="0080756C"/>
    <w:rsid w:val="00807B51"/>
    <w:rsid w:val="00810562"/>
    <w:rsid w:val="00811291"/>
    <w:rsid w:val="00816B6C"/>
    <w:rsid w:val="00831204"/>
    <w:rsid w:val="00831208"/>
    <w:rsid w:val="00835A02"/>
    <w:rsid w:val="008429CF"/>
    <w:rsid w:val="008446E2"/>
    <w:rsid w:val="00847E19"/>
    <w:rsid w:val="00850CD3"/>
    <w:rsid w:val="0085112C"/>
    <w:rsid w:val="008601A9"/>
    <w:rsid w:val="00865B0D"/>
    <w:rsid w:val="008710C8"/>
    <w:rsid w:val="00871B33"/>
    <w:rsid w:val="00872949"/>
    <w:rsid w:val="00887874"/>
    <w:rsid w:val="008910A8"/>
    <w:rsid w:val="008941DB"/>
    <w:rsid w:val="008953A6"/>
    <w:rsid w:val="008A16EA"/>
    <w:rsid w:val="008A32B1"/>
    <w:rsid w:val="008B6162"/>
    <w:rsid w:val="008C04DF"/>
    <w:rsid w:val="008C1971"/>
    <w:rsid w:val="008D2CAF"/>
    <w:rsid w:val="008D3ACE"/>
    <w:rsid w:val="008D51CC"/>
    <w:rsid w:val="008E4F95"/>
    <w:rsid w:val="008F0A82"/>
    <w:rsid w:val="008F4D52"/>
    <w:rsid w:val="008F4E41"/>
    <w:rsid w:val="0090199D"/>
    <w:rsid w:val="0090408D"/>
    <w:rsid w:val="00904E6B"/>
    <w:rsid w:val="00906EEC"/>
    <w:rsid w:val="00914204"/>
    <w:rsid w:val="00915C7E"/>
    <w:rsid w:val="00922606"/>
    <w:rsid w:val="00922D31"/>
    <w:rsid w:val="009242FF"/>
    <w:rsid w:val="0092559F"/>
    <w:rsid w:val="00931141"/>
    <w:rsid w:val="00935665"/>
    <w:rsid w:val="00935B30"/>
    <w:rsid w:val="00936A4E"/>
    <w:rsid w:val="00937D62"/>
    <w:rsid w:val="009406C1"/>
    <w:rsid w:val="00940EFD"/>
    <w:rsid w:val="00941580"/>
    <w:rsid w:val="009419A2"/>
    <w:rsid w:val="009440D4"/>
    <w:rsid w:val="00944E0C"/>
    <w:rsid w:val="00950D81"/>
    <w:rsid w:val="009543EB"/>
    <w:rsid w:val="00954618"/>
    <w:rsid w:val="0095618B"/>
    <w:rsid w:val="009623AB"/>
    <w:rsid w:val="00970A6B"/>
    <w:rsid w:val="0097560D"/>
    <w:rsid w:val="009763C4"/>
    <w:rsid w:val="009770E9"/>
    <w:rsid w:val="009803F1"/>
    <w:rsid w:val="009844F7"/>
    <w:rsid w:val="00985895"/>
    <w:rsid w:val="00990042"/>
    <w:rsid w:val="0099079E"/>
    <w:rsid w:val="00995FFD"/>
    <w:rsid w:val="009A0854"/>
    <w:rsid w:val="009A45B0"/>
    <w:rsid w:val="009A6A6F"/>
    <w:rsid w:val="009B1B69"/>
    <w:rsid w:val="009B34F2"/>
    <w:rsid w:val="009C470D"/>
    <w:rsid w:val="009C638B"/>
    <w:rsid w:val="009D1E8C"/>
    <w:rsid w:val="009D3626"/>
    <w:rsid w:val="009D68FB"/>
    <w:rsid w:val="009E04B3"/>
    <w:rsid w:val="009E0DFC"/>
    <w:rsid w:val="009E5734"/>
    <w:rsid w:val="009E5B74"/>
    <w:rsid w:val="009E7C14"/>
    <w:rsid w:val="009F419C"/>
    <w:rsid w:val="009F43E0"/>
    <w:rsid w:val="00A055A5"/>
    <w:rsid w:val="00A12A7C"/>
    <w:rsid w:val="00A1330E"/>
    <w:rsid w:val="00A139D2"/>
    <w:rsid w:val="00A35B99"/>
    <w:rsid w:val="00A402A1"/>
    <w:rsid w:val="00A41246"/>
    <w:rsid w:val="00A42382"/>
    <w:rsid w:val="00A44175"/>
    <w:rsid w:val="00A50D22"/>
    <w:rsid w:val="00A512C3"/>
    <w:rsid w:val="00A571FE"/>
    <w:rsid w:val="00A60395"/>
    <w:rsid w:val="00A6287E"/>
    <w:rsid w:val="00A6670E"/>
    <w:rsid w:val="00A77C2C"/>
    <w:rsid w:val="00A80062"/>
    <w:rsid w:val="00A856EB"/>
    <w:rsid w:val="00A9022E"/>
    <w:rsid w:val="00AA1165"/>
    <w:rsid w:val="00AA3CA1"/>
    <w:rsid w:val="00AA3F31"/>
    <w:rsid w:val="00AA4625"/>
    <w:rsid w:val="00AA66AF"/>
    <w:rsid w:val="00AA68BA"/>
    <w:rsid w:val="00AA7A4E"/>
    <w:rsid w:val="00AB1F1A"/>
    <w:rsid w:val="00AC1FD2"/>
    <w:rsid w:val="00AC4F34"/>
    <w:rsid w:val="00AC6EC2"/>
    <w:rsid w:val="00AE3A63"/>
    <w:rsid w:val="00AE49F1"/>
    <w:rsid w:val="00AE5435"/>
    <w:rsid w:val="00AE6D6F"/>
    <w:rsid w:val="00AF3ABE"/>
    <w:rsid w:val="00AF6959"/>
    <w:rsid w:val="00AF7A84"/>
    <w:rsid w:val="00B00520"/>
    <w:rsid w:val="00B00F8E"/>
    <w:rsid w:val="00B014D0"/>
    <w:rsid w:val="00B03CB0"/>
    <w:rsid w:val="00B041A9"/>
    <w:rsid w:val="00B0465E"/>
    <w:rsid w:val="00B1218F"/>
    <w:rsid w:val="00B13262"/>
    <w:rsid w:val="00B14C20"/>
    <w:rsid w:val="00B152E0"/>
    <w:rsid w:val="00B16238"/>
    <w:rsid w:val="00B23F8B"/>
    <w:rsid w:val="00B27724"/>
    <w:rsid w:val="00B30F3D"/>
    <w:rsid w:val="00B432A0"/>
    <w:rsid w:val="00B446AE"/>
    <w:rsid w:val="00B4738B"/>
    <w:rsid w:val="00B517F7"/>
    <w:rsid w:val="00B52435"/>
    <w:rsid w:val="00B52AFC"/>
    <w:rsid w:val="00B52EFE"/>
    <w:rsid w:val="00B60DCA"/>
    <w:rsid w:val="00B63C73"/>
    <w:rsid w:val="00B672B3"/>
    <w:rsid w:val="00B67806"/>
    <w:rsid w:val="00B75822"/>
    <w:rsid w:val="00B76DB6"/>
    <w:rsid w:val="00B77DBF"/>
    <w:rsid w:val="00B810DF"/>
    <w:rsid w:val="00B81FBB"/>
    <w:rsid w:val="00B902B9"/>
    <w:rsid w:val="00B92C59"/>
    <w:rsid w:val="00B95BFE"/>
    <w:rsid w:val="00B96C22"/>
    <w:rsid w:val="00B972D3"/>
    <w:rsid w:val="00BA1705"/>
    <w:rsid w:val="00BA2132"/>
    <w:rsid w:val="00BB4389"/>
    <w:rsid w:val="00BB61BE"/>
    <w:rsid w:val="00BC2797"/>
    <w:rsid w:val="00BC4227"/>
    <w:rsid w:val="00BC68A8"/>
    <w:rsid w:val="00BD1366"/>
    <w:rsid w:val="00BD3419"/>
    <w:rsid w:val="00BD43E5"/>
    <w:rsid w:val="00BD5960"/>
    <w:rsid w:val="00BD59E3"/>
    <w:rsid w:val="00BD7FD7"/>
    <w:rsid w:val="00BE0315"/>
    <w:rsid w:val="00BE05F0"/>
    <w:rsid w:val="00BE1772"/>
    <w:rsid w:val="00BE1DEB"/>
    <w:rsid w:val="00BF028C"/>
    <w:rsid w:val="00BF0E8E"/>
    <w:rsid w:val="00BF1A7F"/>
    <w:rsid w:val="00C00E65"/>
    <w:rsid w:val="00C00F37"/>
    <w:rsid w:val="00C03F51"/>
    <w:rsid w:val="00C06D9E"/>
    <w:rsid w:val="00C10CC7"/>
    <w:rsid w:val="00C13225"/>
    <w:rsid w:val="00C14C86"/>
    <w:rsid w:val="00C22394"/>
    <w:rsid w:val="00C229F8"/>
    <w:rsid w:val="00C23492"/>
    <w:rsid w:val="00C31188"/>
    <w:rsid w:val="00C322F1"/>
    <w:rsid w:val="00C33284"/>
    <w:rsid w:val="00C371FA"/>
    <w:rsid w:val="00C43099"/>
    <w:rsid w:val="00C46F61"/>
    <w:rsid w:val="00C47BB2"/>
    <w:rsid w:val="00C51C28"/>
    <w:rsid w:val="00C53456"/>
    <w:rsid w:val="00C564D4"/>
    <w:rsid w:val="00C56FB8"/>
    <w:rsid w:val="00C57A48"/>
    <w:rsid w:val="00C60C2D"/>
    <w:rsid w:val="00C70043"/>
    <w:rsid w:val="00C73861"/>
    <w:rsid w:val="00C7432C"/>
    <w:rsid w:val="00C75791"/>
    <w:rsid w:val="00C76304"/>
    <w:rsid w:val="00C81C76"/>
    <w:rsid w:val="00C84955"/>
    <w:rsid w:val="00C84A20"/>
    <w:rsid w:val="00C86467"/>
    <w:rsid w:val="00C95C72"/>
    <w:rsid w:val="00C96B86"/>
    <w:rsid w:val="00C97DF7"/>
    <w:rsid w:val="00CA1A6A"/>
    <w:rsid w:val="00CA1CFE"/>
    <w:rsid w:val="00CA3107"/>
    <w:rsid w:val="00CA6108"/>
    <w:rsid w:val="00CB766B"/>
    <w:rsid w:val="00CB7AFC"/>
    <w:rsid w:val="00CC356D"/>
    <w:rsid w:val="00CD0176"/>
    <w:rsid w:val="00CD109D"/>
    <w:rsid w:val="00CD1E9D"/>
    <w:rsid w:val="00CD6ABB"/>
    <w:rsid w:val="00CE5CF2"/>
    <w:rsid w:val="00D00A5D"/>
    <w:rsid w:val="00D00A87"/>
    <w:rsid w:val="00D02F2F"/>
    <w:rsid w:val="00D0748F"/>
    <w:rsid w:val="00D13087"/>
    <w:rsid w:val="00D14D38"/>
    <w:rsid w:val="00D16FA0"/>
    <w:rsid w:val="00D2391B"/>
    <w:rsid w:val="00D26DCE"/>
    <w:rsid w:val="00D37645"/>
    <w:rsid w:val="00D50BB9"/>
    <w:rsid w:val="00D5130A"/>
    <w:rsid w:val="00D51769"/>
    <w:rsid w:val="00D522D8"/>
    <w:rsid w:val="00D5491C"/>
    <w:rsid w:val="00D554E8"/>
    <w:rsid w:val="00D5748E"/>
    <w:rsid w:val="00D612A9"/>
    <w:rsid w:val="00D6643A"/>
    <w:rsid w:val="00D66935"/>
    <w:rsid w:val="00D80021"/>
    <w:rsid w:val="00D8062A"/>
    <w:rsid w:val="00D820BD"/>
    <w:rsid w:val="00D8724C"/>
    <w:rsid w:val="00D938C1"/>
    <w:rsid w:val="00DA47A8"/>
    <w:rsid w:val="00DB3592"/>
    <w:rsid w:val="00DB4C93"/>
    <w:rsid w:val="00DC3F8A"/>
    <w:rsid w:val="00DD46E9"/>
    <w:rsid w:val="00DE0556"/>
    <w:rsid w:val="00DE0D00"/>
    <w:rsid w:val="00DE16CD"/>
    <w:rsid w:val="00DE173E"/>
    <w:rsid w:val="00DE6492"/>
    <w:rsid w:val="00DF280B"/>
    <w:rsid w:val="00DF28B7"/>
    <w:rsid w:val="00DF68C0"/>
    <w:rsid w:val="00DF6C14"/>
    <w:rsid w:val="00DF7F5A"/>
    <w:rsid w:val="00E00FFD"/>
    <w:rsid w:val="00E04C02"/>
    <w:rsid w:val="00E053B2"/>
    <w:rsid w:val="00E139D5"/>
    <w:rsid w:val="00E14CA5"/>
    <w:rsid w:val="00E152DF"/>
    <w:rsid w:val="00E2181C"/>
    <w:rsid w:val="00E22D1B"/>
    <w:rsid w:val="00E235F5"/>
    <w:rsid w:val="00E23783"/>
    <w:rsid w:val="00E26411"/>
    <w:rsid w:val="00E307B6"/>
    <w:rsid w:val="00E41AD6"/>
    <w:rsid w:val="00E42017"/>
    <w:rsid w:val="00E42730"/>
    <w:rsid w:val="00E46268"/>
    <w:rsid w:val="00E51970"/>
    <w:rsid w:val="00E55854"/>
    <w:rsid w:val="00E628AD"/>
    <w:rsid w:val="00E64339"/>
    <w:rsid w:val="00E677BD"/>
    <w:rsid w:val="00E70C44"/>
    <w:rsid w:val="00E72B6E"/>
    <w:rsid w:val="00E80B55"/>
    <w:rsid w:val="00E866CD"/>
    <w:rsid w:val="00E872A7"/>
    <w:rsid w:val="00EA195F"/>
    <w:rsid w:val="00EA19E9"/>
    <w:rsid w:val="00EA369D"/>
    <w:rsid w:val="00EA411E"/>
    <w:rsid w:val="00EA5553"/>
    <w:rsid w:val="00EA641F"/>
    <w:rsid w:val="00EA6A5A"/>
    <w:rsid w:val="00EB19E0"/>
    <w:rsid w:val="00EB5A80"/>
    <w:rsid w:val="00EB6DA2"/>
    <w:rsid w:val="00EC07DD"/>
    <w:rsid w:val="00EC0D7C"/>
    <w:rsid w:val="00EC1F7A"/>
    <w:rsid w:val="00EC278E"/>
    <w:rsid w:val="00EC3652"/>
    <w:rsid w:val="00EC7F14"/>
    <w:rsid w:val="00ED6B3A"/>
    <w:rsid w:val="00ED7A43"/>
    <w:rsid w:val="00EE030D"/>
    <w:rsid w:val="00EE220A"/>
    <w:rsid w:val="00EE2853"/>
    <w:rsid w:val="00EF2D42"/>
    <w:rsid w:val="00EF5D36"/>
    <w:rsid w:val="00EF66FC"/>
    <w:rsid w:val="00F0135B"/>
    <w:rsid w:val="00F02E73"/>
    <w:rsid w:val="00F10140"/>
    <w:rsid w:val="00F11BAF"/>
    <w:rsid w:val="00F11CE3"/>
    <w:rsid w:val="00F16FDF"/>
    <w:rsid w:val="00F17DCE"/>
    <w:rsid w:val="00F2271A"/>
    <w:rsid w:val="00F22750"/>
    <w:rsid w:val="00F23CA1"/>
    <w:rsid w:val="00F2401A"/>
    <w:rsid w:val="00F2646F"/>
    <w:rsid w:val="00F27E65"/>
    <w:rsid w:val="00F405C9"/>
    <w:rsid w:val="00F406F7"/>
    <w:rsid w:val="00F40A19"/>
    <w:rsid w:val="00F414CD"/>
    <w:rsid w:val="00F414F8"/>
    <w:rsid w:val="00F439BE"/>
    <w:rsid w:val="00F44FA1"/>
    <w:rsid w:val="00F45873"/>
    <w:rsid w:val="00F47626"/>
    <w:rsid w:val="00F47CAB"/>
    <w:rsid w:val="00F50275"/>
    <w:rsid w:val="00F505C7"/>
    <w:rsid w:val="00F51366"/>
    <w:rsid w:val="00F54824"/>
    <w:rsid w:val="00F5519C"/>
    <w:rsid w:val="00F566F6"/>
    <w:rsid w:val="00F56CE1"/>
    <w:rsid w:val="00F62D01"/>
    <w:rsid w:val="00F62EE5"/>
    <w:rsid w:val="00F6426A"/>
    <w:rsid w:val="00F661EE"/>
    <w:rsid w:val="00F669C5"/>
    <w:rsid w:val="00F71F38"/>
    <w:rsid w:val="00F72DEA"/>
    <w:rsid w:val="00F803B0"/>
    <w:rsid w:val="00F80E14"/>
    <w:rsid w:val="00F80E25"/>
    <w:rsid w:val="00F869B7"/>
    <w:rsid w:val="00F9005C"/>
    <w:rsid w:val="00F904AE"/>
    <w:rsid w:val="00F90DFC"/>
    <w:rsid w:val="00F93A7A"/>
    <w:rsid w:val="00FA0966"/>
    <w:rsid w:val="00FA6905"/>
    <w:rsid w:val="00FA7A01"/>
    <w:rsid w:val="00FB03E9"/>
    <w:rsid w:val="00FB4456"/>
    <w:rsid w:val="00FB5D74"/>
    <w:rsid w:val="00FC3A0E"/>
    <w:rsid w:val="00FC5BDA"/>
    <w:rsid w:val="00FD0A3A"/>
    <w:rsid w:val="00FD16AF"/>
    <w:rsid w:val="00FD1F4D"/>
    <w:rsid w:val="00FD2A3E"/>
    <w:rsid w:val="00FD7077"/>
    <w:rsid w:val="00FE0844"/>
    <w:rsid w:val="00FE5BBC"/>
    <w:rsid w:val="00FF4A15"/>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857ECD7"/>
  <w15:docId w15:val="{8BC6AA0E-1E6B-4F3E-BF79-E89D8109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Texto,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unhideWhenUsed/>
    <w:rsid w:val="00D820BD"/>
    <w:pPr>
      <w:tabs>
        <w:tab w:val="center" w:pos="4252"/>
        <w:tab w:val="right" w:pos="8504"/>
      </w:tabs>
    </w:pPr>
  </w:style>
  <w:style w:type="character" w:customStyle="1" w:styleId="CabealhoChar">
    <w:name w:val="Cabeçalho Char"/>
    <w:basedOn w:val="Fontepargpadro"/>
    <w:link w:val="Cabealho"/>
    <w:uiPriority w:val="99"/>
    <w:rsid w:val="00D820BD"/>
    <w:rPr>
      <w:rFonts w:ascii="Ecofont_Spranq_eco_Sans" w:hAnsi="Ecofont_Spranq_eco_Sans" w:cs="Tahoma"/>
      <w:sz w:val="24"/>
      <w:szCs w:val="24"/>
    </w:rPr>
  </w:style>
  <w:style w:type="paragraph" w:styleId="Rodap">
    <w:name w:val="footer"/>
    <w:basedOn w:val="Normal"/>
    <w:link w:val="RodapChar"/>
    <w:uiPriority w:val="99"/>
    <w:unhideWhenUsed/>
    <w:rsid w:val="00D820BD"/>
    <w:pPr>
      <w:tabs>
        <w:tab w:val="center" w:pos="4252"/>
        <w:tab w:val="right" w:pos="8504"/>
      </w:tabs>
    </w:pPr>
  </w:style>
  <w:style w:type="character" w:customStyle="1" w:styleId="RodapChar">
    <w:name w:val="Rodapé Char"/>
    <w:basedOn w:val="Fontepargpadro"/>
    <w:link w:val="Rodap"/>
    <w:uiPriority w:val="99"/>
    <w:qFormat/>
    <w:rsid w:val="00D820BD"/>
    <w:rPr>
      <w:rFonts w:ascii="Ecofont_Spranq_eco_Sans" w:hAnsi="Ecofont_Spranq_eco_Sans" w:cs="Tahoma"/>
      <w:sz w:val="24"/>
      <w:szCs w:val="24"/>
    </w:r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character" w:customStyle="1" w:styleId="GradeColorida-nfase1Char">
    <w:name w:val="Grade Colorida - Ênfase 1 Char"/>
    <w:link w:val="GradeColorida-nfase11"/>
    <w:uiPriority w:val="29"/>
    <w:rsid w:val="00087B83"/>
    <w:rPr>
      <w:rFonts w:ascii="Ecofont_Spranq_eco_Sans" w:eastAsia="Calibri" w:hAnsi="Ecofont_Spranq_eco_Sans"/>
      <w:i/>
      <w:iCs/>
      <w:color w:val="000000"/>
      <w:szCs w:val="24"/>
      <w:shd w:val="clear" w:color="auto" w:fill="FFFFCC"/>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character" w:customStyle="1" w:styleId="Nivel01TituloChar">
    <w:name w:val="Nivel_01_Titulo Char"/>
    <w:basedOn w:val="CitaoChar"/>
    <w:link w:val="Nivel01Titulo"/>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paragraph" w:customStyle="1" w:styleId="Nivel01">
    <w:name w:val="Nivel_01"/>
    <w:basedOn w:val="Ttulo1"/>
    <w:link w:val="Nivel01Char"/>
    <w:qFormat/>
    <w:rsid w:val="00CA3107"/>
    <w:pPr>
      <w:numPr>
        <w:numId w:val="13"/>
      </w:numPr>
      <w:tabs>
        <w:tab w:val="left" w:pos="567"/>
      </w:tabs>
      <w:spacing w:before="240"/>
      <w:jc w:val="both"/>
    </w:pPr>
    <w:rPr>
      <w:rFonts w:ascii="Ecofont_Spranq_eco_Sans" w:hAnsi="Ecofont_Spranq_eco_Sans" w:cs="Times New Roman"/>
      <w:color w:val="auto"/>
      <w:sz w:val="20"/>
      <w:szCs w:val="20"/>
    </w:rPr>
  </w:style>
  <w:style w:type="character" w:customStyle="1" w:styleId="Ttulo1Char">
    <w:name w:val="Título 1 Char"/>
    <w:basedOn w:val="Fontepargpadro"/>
    <w:link w:val="Ttulo1"/>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rsid w:val="00CA3107"/>
    <w:rPr>
      <w:rFonts w:ascii="Ecofont_Spranq_eco_Sans" w:eastAsiaTheme="majorEastAsia" w:hAnsi="Ecofont_Spranq_eco_Sans" w:cstheme="majorBidi"/>
      <w:b/>
      <w:bCs/>
      <w:color w:val="365F91" w:themeColor="accent1" w:themeShade="BF"/>
      <w:sz w:val="28"/>
      <w:szCs w:val="28"/>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character" w:styleId="Refdecomentrio">
    <w:name w:val="annotation reference"/>
    <w:basedOn w:val="Fontepargpadro"/>
    <w:unhideWhenUsed/>
    <w:qFormat/>
    <w:rsid w:val="0011012A"/>
    <w:rPr>
      <w:sz w:val="16"/>
      <w:szCs w:val="16"/>
    </w:rPr>
  </w:style>
  <w:style w:type="paragraph" w:styleId="Textodecomentrio">
    <w:name w:val="annotation text"/>
    <w:basedOn w:val="Normal"/>
    <w:link w:val="TextodecomentrioChar"/>
    <w:uiPriority w:val="99"/>
    <w:unhideWhenUsed/>
    <w:qFormat/>
    <w:rsid w:val="0011012A"/>
    <w:rPr>
      <w:sz w:val="20"/>
      <w:szCs w:val="20"/>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1012A"/>
    <w:rPr>
      <w:b/>
      <w:bCs/>
    </w:rPr>
  </w:style>
  <w:style w:type="character" w:customStyle="1" w:styleId="AssuntodocomentrioChar">
    <w:name w:val="Assunto do comentário Char"/>
    <w:basedOn w:val="TextodecomentrioChar"/>
    <w:link w:val="Assuntodocomentrio"/>
    <w:semiHidden/>
    <w:rsid w:val="0011012A"/>
    <w:rPr>
      <w:rFonts w:ascii="Ecofont_Spranq_eco_Sans" w:hAnsi="Ecofont_Spranq_eco_Sans" w:cs="Tahoma"/>
      <w:b/>
      <w:bCs/>
    </w:rPr>
  </w:style>
  <w:style w:type="paragraph" w:customStyle="1" w:styleId="Nivel1">
    <w:name w:val="Nivel1"/>
    <w:basedOn w:val="Ttulo1"/>
    <w:next w:val="Normal"/>
    <w:qFormat/>
    <w:rsid w:val="0059568A"/>
    <w:pPr>
      <w:spacing w:after="120" w:line="276" w:lineRule="auto"/>
      <w:ind w:left="360" w:hanging="360"/>
      <w:jc w:val="both"/>
    </w:pPr>
    <w:rPr>
      <w:rFonts w:ascii="Arial" w:hAnsi="Arial" w:cs="Arial"/>
      <w:bCs w:val="0"/>
      <w:color w:val="000000"/>
      <w:sz w:val="20"/>
      <w:szCs w:val="20"/>
    </w:rPr>
  </w:style>
  <w:style w:type="character" w:customStyle="1" w:styleId="PargrafodaListaChar">
    <w:name w:val="Parágrafo da Lista Char"/>
    <w:aliases w:val="DOCs_Paragrafo-1 Char,Texto Char,Marcadores PDTI Char"/>
    <w:link w:val="PargrafodaLista"/>
    <w:uiPriority w:val="34"/>
    <w:qFormat/>
    <w:locked/>
    <w:rsid w:val="0059568A"/>
    <w:rPr>
      <w:rFonts w:ascii="Ecofont_Spranq_eco_Sans" w:hAnsi="Ecofont_Spranq_eco_Sans" w:cs="Tahoma"/>
      <w:sz w:val="24"/>
      <w:szCs w:val="24"/>
    </w:rPr>
  </w:style>
  <w:style w:type="table" w:styleId="Tabelacomgrade">
    <w:name w:val="Table Grid"/>
    <w:basedOn w:val="Tabelanormal"/>
    <w:rsid w:val="00D50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0C7FBB"/>
    <w:p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0C7FBB"/>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0C7FBB"/>
    <w:pPr>
      <w:ind w:left="567"/>
    </w:pPr>
    <w:rPr>
      <w:color w:val="auto"/>
    </w:rPr>
  </w:style>
  <w:style w:type="paragraph" w:customStyle="1" w:styleId="Nivel5">
    <w:name w:val="Nivel 5"/>
    <w:basedOn w:val="Nivel4"/>
    <w:qFormat/>
    <w:rsid w:val="000C7FBB"/>
    <w:pPr>
      <w:ind w:left="1276"/>
    </w:pPr>
  </w:style>
  <w:style w:type="character" w:customStyle="1" w:styleId="Nivel2Char">
    <w:name w:val="Nivel 2 Char"/>
    <w:basedOn w:val="Fontepargpadro"/>
    <w:link w:val="Nivel2"/>
    <w:locked/>
    <w:rsid w:val="000C7FBB"/>
    <w:rPr>
      <w:rFonts w:ascii="Arial" w:eastAsiaTheme="minorEastAsia" w:hAnsi="Arial" w:cs="Arial"/>
      <w:color w:val="000000"/>
    </w:rPr>
  </w:style>
  <w:style w:type="character" w:customStyle="1" w:styleId="Nivel3Char">
    <w:name w:val="Nivel 3 Char"/>
    <w:basedOn w:val="Fontepargpadro"/>
    <w:link w:val="Nivel3"/>
    <w:rsid w:val="000C7FBB"/>
    <w:rPr>
      <w:rFonts w:ascii="Arial" w:eastAsiaTheme="minorEastAsia" w:hAnsi="Arial" w:cs="Arial"/>
      <w:color w:val="000000"/>
    </w:rPr>
  </w:style>
  <w:style w:type="paragraph" w:customStyle="1" w:styleId="Nvel2-Red">
    <w:name w:val="Nível 2 -Red"/>
    <w:basedOn w:val="Nivel2"/>
    <w:link w:val="Nvel2-RedChar"/>
    <w:qFormat/>
    <w:rsid w:val="000C7FBB"/>
    <w:pPr>
      <w:numPr>
        <w:ilvl w:val="1"/>
        <w:numId w:val="1"/>
      </w:numPr>
      <w:ind w:left="0" w:firstLine="0"/>
    </w:pPr>
    <w:rPr>
      <w:i/>
      <w:iCs/>
      <w:color w:val="FF0000"/>
    </w:rPr>
  </w:style>
  <w:style w:type="character" w:customStyle="1" w:styleId="Nvel2-RedChar">
    <w:name w:val="Nível 2 -Red Char"/>
    <w:basedOn w:val="Nivel2Char"/>
    <w:link w:val="Nvel2-Red"/>
    <w:rsid w:val="000C7FBB"/>
    <w:rPr>
      <w:rFonts w:ascii="Arial" w:eastAsiaTheme="minorEastAsia" w:hAnsi="Arial" w:cs="Arial"/>
      <w:i/>
      <w:iCs/>
      <w:color w:val="FF0000"/>
    </w:rPr>
  </w:style>
  <w:style w:type="character" w:customStyle="1" w:styleId="Nivel01Char0">
    <w:name w:val="Nivel 01 Char"/>
    <w:basedOn w:val="Fontepargpadro"/>
    <w:link w:val="Nivel010"/>
    <w:rsid w:val="000C7FBB"/>
    <w:rPr>
      <w:rFonts w:ascii="Ecofont_Spranq_eco_Sans" w:eastAsiaTheme="majorEastAsia" w:hAnsi="Ecofont_Spranq_eco_Sans"/>
      <w:b/>
      <w:bCs/>
      <w:color w:val="000000"/>
    </w:rPr>
  </w:style>
  <w:style w:type="numbering" w:customStyle="1" w:styleId="Estilo5">
    <w:name w:val="Estilo5"/>
    <w:uiPriority w:val="99"/>
    <w:rsid w:val="00810562"/>
    <w:pPr>
      <w:numPr>
        <w:numId w:val="36"/>
      </w:numPr>
    </w:pPr>
  </w:style>
  <w:style w:type="character" w:customStyle="1" w:styleId="Nivel4Char">
    <w:name w:val="Nivel 4 Char"/>
    <w:basedOn w:val="Fontepargpadro"/>
    <w:link w:val="Nivel4"/>
    <w:rsid w:val="009D1E8C"/>
    <w:rPr>
      <w:rFonts w:ascii="Arial" w:eastAsiaTheme="minorEastAsia" w:hAnsi="Arial" w:cs="Arial"/>
    </w:rPr>
  </w:style>
  <w:style w:type="character" w:styleId="MenoPendente">
    <w:name w:val="Unresolved Mention"/>
    <w:basedOn w:val="Fontepargpadro"/>
    <w:uiPriority w:val="99"/>
    <w:semiHidden/>
    <w:unhideWhenUsed/>
    <w:rsid w:val="009D1E8C"/>
    <w:rPr>
      <w:color w:val="605E5C"/>
      <w:shd w:val="clear" w:color="auto" w:fill="E1DFDD"/>
    </w:rPr>
  </w:style>
  <w:style w:type="character" w:customStyle="1" w:styleId="LinkdaInternet">
    <w:name w:val="Link da Internet"/>
    <w:basedOn w:val="Fontepargpadro"/>
    <w:unhideWhenUsed/>
    <w:rsid w:val="009E57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33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3007030">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3787149">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54681571">
      <w:bodyDiv w:val="1"/>
      <w:marLeft w:val="0"/>
      <w:marRight w:val="0"/>
      <w:marTop w:val="0"/>
      <w:marBottom w:val="0"/>
      <w:divBdr>
        <w:top w:val="none" w:sz="0" w:space="0" w:color="auto"/>
        <w:left w:val="none" w:sz="0" w:space="0" w:color="auto"/>
        <w:bottom w:val="none" w:sz="0" w:space="0" w:color="auto"/>
        <w:right w:val="none" w:sz="0" w:space="0" w:color="auto"/>
      </w:divBdr>
    </w:div>
    <w:div w:id="178441894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25art159"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4.xml><?xml version="1.0" encoding="utf-8"?>
<ds:datastoreItem xmlns:ds="http://schemas.openxmlformats.org/officeDocument/2006/customXml" ds:itemID="{2745AC24-5F6D-4579-857E-8571A93F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128</TotalTime>
  <Pages>10</Pages>
  <Words>3634</Words>
  <Characters>23063</Characters>
  <Application>Microsoft Office Word</Application>
  <DocSecurity>0</DocSecurity>
  <Lines>192</Lines>
  <Paragraphs>53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Viviane Leticia Matias dos Santos</cp:lastModifiedBy>
  <cp:revision>36</cp:revision>
  <cp:lastPrinted>2023-07-03T18:35:00Z</cp:lastPrinted>
  <dcterms:created xsi:type="dcterms:W3CDTF">2019-07-22T20:13:00Z</dcterms:created>
  <dcterms:modified xsi:type="dcterms:W3CDTF">2023-07-27T17:10:00Z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